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7BEA9">
      <w:pPr>
        <w:pStyle w:val="2"/>
        <w:spacing w:line="360" w:lineRule="auto"/>
        <w:jc w:val="center"/>
        <w:rPr>
          <w:rFonts w:hAnsi="宋体" w:cs="Times New Roman"/>
          <w:b/>
          <w:sz w:val="28"/>
        </w:rPr>
      </w:pPr>
      <w:bookmarkStart w:id="0" w:name="_GoBack"/>
      <w:bookmarkEnd w:id="0"/>
      <w:r>
        <w:rPr>
          <w:rFonts w:hint="eastAsia" w:hAnsi="宋体" w:cs="Times New Roman"/>
          <w:b/>
          <w:sz w:val="28"/>
        </w:rPr>
        <w:t>12</w:t>
      </w:r>
      <w:r>
        <w:rPr>
          <w:rFonts w:hint="eastAsia" w:hAnsi="宋体" w:cs="Times New Roman"/>
          <w:b/>
          <w:sz w:val="28"/>
          <w:vertAlign w:val="superscript"/>
        </w:rPr>
        <w:t>*</w:t>
      </w:r>
      <w:r>
        <w:rPr>
          <w:rFonts w:hint="eastAsia" w:hAnsi="宋体" w:cs="Times New Roman"/>
          <w:b/>
          <w:sz w:val="28"/>
        </w:rPr>
        <w:t xml:space="preserve"> 清　贫</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567"/>
        <w:gridCol w:w="1701"/>
      </w:tblGrid>
      <w:tr w14:paraId="5AE02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7A7A11AA">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38049068">
            <w:pPr>
              <w:pStyle w:val="2"/>
              <w:spacing w:line="360" w:lineRule="auto"/>
              <w:ind w:firstLine="480" w:firstLineChars="200"/>
              <w:jc w:val="left"/>
              <w:rPr>
                <w:rFonts w:hAnsi="宋体" w:cs="Times New Roman"/>
                <w:sz w:val="24"/>
                <w:szCs w:val="24"/>
              </w:rPr>
            </w:pPr>
            <w:r>
              <w:rPr>
                <w:rFonts w:hAnsi="宋体" w:cs="Times New Roman"/>
                <w:sz w:val="24"/>
                <w:szCs w:val="24"/>
              </w:rPr>
              <w:t>1.认识“筹、矜”等9个生字，读准多音字“吓”。</w:t>
            </w:r>
          </w:p>
          <w:p w14:paraId="2224C41E">
            <w:pPr>
              <w:pStyle w:val="2"/>
              <w:spacing w:line="360" w:lineRule="auto"/>
              <w:ind w:firstLine="480" w:firstLineChars="200"/>
              <w:jc w:val="left"/>
              <w:rPr>
                <w:rFonts w:hAnsi="宋体" w:cs="Times New Roman"/>
                <w:sz w:val="24"/>
                <w:szCs w:val="24"/>
              </w:rPr>
            </w:pPr>
            <w:r>
              <w:rPr>
                <w:rFonts w:hAnsi="宋体" w:cs="Times New Roman"/>
                <w:sz w:val="24"/>
                <w:szCs w:val="24"/>
              </w:rPr>
              <w:t>2.默读课文，能结合课文内容体会方志敏的品质。</w:t>
            </w:r>
          </w:p>
          <w:p w14:paraId="778480AC">
            <w:pPr>
              <w:pStyle w:val="2"/>
              <w:spacing w:line="360" w:lineRule="auto"/>
              <w:ind w:firstLine="480" w:firstLineChars="200"/>
              <w:jc w:val="left"/>
              <w:rPr>
                <w:rFonts w:hAnsi="宋体" w:cs="Times New Roman"/>
                <w:sz w:val="24"/>
                <w:szCs w:val="24"/>
              </w:rPr>
            </w:pPr>
            <w:r>
              <w:rPr>
                <w:rFonts w:hAnsi="宋体" w:cs="Times New Roman"/>
                <w:sz w:val="24"/>
                <w:szCs w:val="24"/>
              </w:rPr>
              <w:t>3.能说出自己对“清贫”的理解。</w:t>
            </w:r>
          </w:p>
          <w:p w14:paraId="31493528">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6088FDF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通过抓关键词了解文章内容，对比感悟，能说出自己对“清贫”的理解。</w:t>
            </w:r>
          </w:p>
          <w:p w14:paraId="02831285">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796A377A">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通过品读描写人物动作、语言、神态的语句，体会人物的内心世界，并感受方志敏的精神品质。</w:t>
            </w:r>
          </w:p>
          <w:p w14:paraId="7ADF483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62E36C4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品词析句　诵读感悟　小组合</w:t>
            </w:r>
          </w:p>
          <w:p w14:paraId="49BDE670">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153E403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103141B0">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4CB1C505">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课时</w:t>
            </w:r>
          </w:p>
        </w:tc>
      </w:tr>
      <w:tr w14:paraId="734FF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6350120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567" w:type="dxa"/>
          </w:tcPr>
          <w:p w14:paraId="11D0A56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701" w:type="dxa"/>
          </w:tcPr>
          <w:p w14:paraId="0C6755B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3A71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2"/>
          </w:tcPr>
          <w:p w14:paraId="5EDFCD12">
            <w:pPr>
              <w:pStyle w:val="2"/>
              <w:spacing w:line="360" w:lineRule="auto"/>
              <w:jc w:val="left"/>
              <w:rPr>
                <w:rFonts w:hAnsi="宋体" w:cs="Times New Roman"/>
                <w:sz w:val="24"/>
                <w:szCs w:val="24"/>
              </w:rPr>
            </w:pPr>
            <w:r>
              <w:rPr>
                <w:rFonts w:hAnsi="宋体"/>
              </w:rPr>
              <w:drawing>
                <wp:inline distT="0" distB="0" distL="0" distR="0">
                  <wp:extent cx="869315" cy="23495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956667" cy="258964"/>
                          </a:xfrm>
                          <a:prstGeom prst="rect">
                            <a:avLst/>
                          </a:prstGeom>
                        </pic:spPr>
                      </pic:pic>
                    </a:graphicData>
                  </a:graphic>
                </wp:inline>
              </w:drawing>
            </w:r>
          </w:p>
          <w:p w14:paraId="4ACB1DF4">
            <w:pPr>
              <w:pStyle w:val="2"/>
              <w:spacing w:line="360" w:lineRule="auto"/>
              <w:jc w:val="center"/>
              <w:rPr>
                <w:rFonts w:hAnsi="宋体" w:cs="Times New Roman"/>
                <w:b/>
                <w:sz w:val="24"/>
                <w:szCs w:val="24"/>
              </w:rPr>
            </w:pPr>
            <w:r>
              <w:rPr>
                <w:rFonts w:hint="eastAsia" w:hAnsi="宋体" w:cs="Times New Roman"/>
                <w:b/>
                <w:sz w:val="24"/>
                <w:szCs w:val="24"/>
              </w:rPr>
              <w:t>板块一　揭示课题，明确任务</w:t>
            </w:r>
          </w:p>
          <w:p w14:paraId="6D49017D">
            <w:pPr>
              <w:pStyle w:val="2"/>
              <w:spacing w:line="360" w:lineRule="auto"/>
              <w:jc w:val="left"/>
              <w:rPr>
                <w:rFonts w:hAnsi="宋体" w:cs="Times New Roman"/>
                <w:sz w:val="24"/>
                <w:szCs w:val="24"/>
              </w:rPr>
            </w:pPr>
            <w:r>
              <w:rPr>
                <w:rFonts w:hAnsi="宋体" w:cs="Times New Roman"/>
                <w:sz w:val="24"/>
                <w:szCs w:val="24"/>
              </w:rPr>
              <w:t>1.初解题意。</w:t>
            </w:r>
          </w:p>
          <w:p w14:paraId="24CB0F2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今天这节课，我们要一起学习一篇课文《清贫》，从中我们会认识一位优秀的共产党员——方志敏，感受到一位共产党员的高尚操守。请同学们跟老师一起读课题。（生齐读课题）你们知道“清贫”是什么意思吗？</w:t>
            </w:r>
          </w:p>
          <w:p w14:paraId="1D11E11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就是贫穷的意思。</w:t>
            </w:r>
          </w:p>
          <w:p w14:paraId="51F48AC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其实理解字词的意思，我们可以追本溯源。古时候，“清贫”二字是这样书写的。（课件出示“清”“贫”的古汉字）</w:t>
            </w:r>
          </w:p>
          <w:p w14:paraId="2D7D4F0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清”字从水，右边的“青”代表水碧绿清澈，引申为清白的意思。“贫”下面的“贝”代表古货币，一个“贝”还要分开，表示贫困。“清贫”不仅指物质上的贫困，也指精神上的清廉、清醒、自持。本文题为“清贫”，正如课文中所写，指方志敏在物质上是贫困的，精神上是淡泊的。（师板书课文题目，生齐读。）</w:t>
            </w:r>
          </w:p>
          <w:p w14:paraId="3B4CE195">
            <w:pPr>
              <w:pStyle w:val="2"/>
              <w:spacing w:line="360" w:lineRule="auto"/>
              <w:jc w:val="left"/>
              <w:rPr>
                <w:rFonts w:hAnsi="宋体" w:cs="Times New Roman"/>
                <w:sz w:val="24"/>
                <w:szCs w:val="24"/>
              </w:rPr>
            </w:pPr>
            <w:r>
              <w:rPr>
                <w:rFonts w:hAnsi="宋体" w:cs="Times New Roman"/>
                <w:sz w:val="24"/>
                <w:szCs w:val="24"/>
              </w:rPr>
              <w:t>2.交流课文背景资料。</w:t>
            </w:r>
          </w:p>
          <w:p w14:paraId="0F76F38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课前我们搜集了许多关于方志敏的资料，谁来把你搜集到的资料和大家分享一下？（出示课前预学单第5题）</w:t>
            </w:r>
          </w:p>
          <w:p w14:paraId="6168AF0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他是无产阶级革命家，中国共产党党员，后来被国民党反动派杀害了，他写了《可爱的中国》。</w:t>
            </w:r>
          </w:p>
          <w:p w14:paraId="080F492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搜集的资料很准确。是的，方志敏是无产阶级革命家、军事家，农民运动领袖，中国共产党早期领导人之一，土地革命斗争时期赣东北和闽浙赣革命根据地的创建人。1935年8月6日，他在南昌被国民党反动派杀害，年仅36岁。生前，他在狱中受尽酷刑，写下了《可爱的中国》《狱中纪实》等文章。那么这篇文章写于什么时候呢？</w:t>
            </w:r>
          </w:p>
          <w:p w14:paraId="4D75498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一九三五年五月二十六日写于囚室。</w:t>
            </w:r>
          </w:p>
          <w:p w14:paraId="2793D33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看来你预习课文非常仔细，关注了文末的信息。看到此信息，你有什么体会吗？</w:t>
            </w:r>
          </w:p>
          <w:p w14:paraId="6D1B67E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他在监狱中还在写文章，非常勇敢，视死如归。</w:t>
            </w:r>
          </w:p>
          <w:p w14:paraId="4F6F0C1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的确，如此清贫的他为了家国视死如归，舍己为公，真令人敬佩。今天咱们就走进方志敏先生的文章，从他的字里行间，去感受他“清贫”的品质，看大家对“清贫”能否有新的理解。</w:t>
            </w:r>
          </w:p>
          <w:p w14:paraId="722EFD0E">
            <w:pPr>
              <w:pStyle w:val="2"/>
              <w:spacing w:line="360" w:lineRule="auto"/>
              <w:jc w:val="center"/>
              <w:rPr>
                <w:rFonts w:hAnsi="宋体" w:cs="Times New Roman"/>
                <w:b/>
                <w:sz w:val="24"/>
                <w:szCs w:val="24"/>
              </w:rPr>
            </w:pPr>
            <w:r>
              <w:rPr>
                <w:rFonts w:hAnsi="宋体" w:cs="Times New Roman"/>
                <w:b/>
                <w:sz w:val="24"/>
                <w:szCs w:val="24"/>
              </w:rPr>
              <w:t>板块二　前置学习，发现问题</w:t>
            </w:r>
          </w:p>
          <w:p w14:paraId="0FAEFF3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下面，请同学们走进文章的字里行间，去认识这位传奇的人物吧。《清贫》是一篇略读课文，请大家根据自读提示中的要求读读这篇文章。（课件出示自读提示，生默读课文。）</w:t>
            </w:r>
          </w:p>
          <w:p w14:paraId="4781C802">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264150" cy="218440"/>
                          </a:xfrm>
                          <a:prstGeom prst="rect">
                            <a:avLst/>
                          </a:prstGeom>
                        </pic:spPr>
                      </pic:pic>
                    </a:graphicData>
                  </a:graphic>
                </wp:inline>
              </w:drawing>
            </w:r>
          </w:p>
          <w:p w14:paraId="58E2C533">
            <w:pPr>
              <w:pStyle w:val="2"/>
              <w:shd w:val="clear" w:color="auto" w:fill="E7F7F9"/>
              <w:spacing w:line="360" w:lineRule="auto"/>
              <w:jc w:val="left"/>
              <w:rPr>
                <w:rFonts w:hAnsi="宋体" w:cs="Times New Roman"/>
                <w:sz w:val="24"/>
                <w:szCs w:val="24"/>
              </w:rPr>
            </w:pPr>
            <w:r>
              <w:rPr>
                <w:rFonts w:hAnsi="宋体" w:cs="Times New Roman"/>
                <w:sz w:val="24"/>
                <w:szCs w:val="24"/>
              </w:rPr>
              <w:t>自读提示：</w:t>
            </w:r>
          </w:p>
          <w:p w14:paraId="0EB41284">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1.默读课文，说说你从方志敏的自述中体会到他怎样的品质。</w:t>
            </w:r>
          </w:p>
          <w:p w14:paraId="2D371564">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2.和同学交流你对“清贫”的理解。</w:t>
            </w:r>
          </w:p>
          <w:p w14:paraId="353C631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课前大家都预习了课文，下面老师来检查一下大家的预习情况。老师要请几位同学读一读下面这组词语。（课件出示课前预学单第1题中的词语，指名读。）</w:t>
            </w:r>
          </w:p>
          <w:p w14:paraId="68B220F3">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7"/>
                          <a:stretch>
                            <a:fillRect/>
                          </a:stretch>
                        </pic:blipFill>
                        <pic:spPr>
                          <a:xfrm>
                            <a:off x="0" y="0"/>
                            <a:ext cx="5264150" cy="218440"/>
                          </a:xfrm>
                          <a:prstGeom prst="rect">
                            <a:avLst/>
                          </a:prstGeom>
                        </pic:spPr>
                      </pic:pic>
                    </a:graphicData>
                  </a:graphic>
                </wp:inline>
              </w:drawing>
            </w:r>
          </w:p>
          <w:p w14:paraId="14A701F1">
            <w:pPr>
              <w:pStyle w:val="2"/>
              <w:shd w:val="clear" w:color="auto" w:fill="E7F7F9"/>
              <w:spacing w:line="360" w:lineRule="auto"/>
              <w:jc w:val="left"/>
              <w:rPr>
                <w:rFonts w:hAnsi="宋体" w:cs="Times New Roman"/>
                <w:sz w:val="24"/>
                <w:szCs w:val="24"/>
              </w:rPr>
            </w:pPr>
            <w:r>
              <w:rPr>
                <w:rFonts w:hAnsi="宋体" w:cs="Times New Roman"/>
                <w:sz w:val="24"/>
                <w:szCs w:val="24"/>
              </w:rPr>
              <w:t>筹集　矜持不苟　被俘　金镯　恐吓　裤裆　企望　彼此　汗褂裤　深山坞</w:t>
            </w:r>
          </w:p>
          <w:p w14:paraId="6602311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读得不错，你们认为这几个词的读音需要注意些什么呢？</w:t>
            </w:r>
          </w:p>
          <w:p w14:paraId="7D226EE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需要注意“被俘”的“俘”是二声，读fú；“汗褂裤”中的“褂”和“裤”，左边的衣字旁说明和衣服有关，右半部分表声，这两个字我们可以用形声字的识字方法来记住它们的读音；“深山坞”的“坞”是四声，读wù；“恐吓”的“吓”读hè，不能读成xià。</w:t>
            </w:r>
          </w:p>
          <w:p w14:paraId="2D05D0E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同学们观察得很仔细，读得也很准确，下面请大家齐读这些词语。（生齐读）</w:t>
            </w:r>
          </w:p>
          <w:p w14:paraId="532B723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“恐吓”的“吓”是一个多音字，表示“恐吓；恫吓”时读hè，表示“使害怕”时读xià。你会区分这两个读音吗？请一位同学来读一读下面这组词语吧！（出示课前预学单第2题，指名读。）</w:t>
            </w:r>
          </w:p>
          <w:p w14:paraId="44C8F148">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6BDD406E">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2.给下面加点的多音字选择正确的读音。</w:t>
            </w:r>
          </w:p>
          <w:p w14:paraId="21FD9DAB">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【hè　xià】　　威</w:t>
            </w:r>
            <w:r>
              <w:rPr>
                <w:rFonts w:hAnsi="宋体" w:cs="Times New Roman"/>
                <w:sz w:val="24"/>
                <w:szCs w:val="24"/>
                <w:em w:val="underDot"/>
              </w:rPr>
              <w:t>吓</w:t>
            </w:r>
            <w:r>
              <w:rPr>
                <w:rFonts w:hAnsi="宋体" w:cs="Times New Roman"/>
                <w:sz w:val="24"/>
                <w:szCs w:val="24"/>
              </w:rPr>
              <w:t>（ hè ）　　　惊</w:t>
            </w:r>
            <w:r>
              <w:rPr>
                <w:rFonts w:hAnsi="宋体" w:cs="Times New Roman"/>
                <w:sz w:val="24"/>
                <w:szCs w:val="24"/>
                <w:em w:val="underDot"/>
              </w:rPr>
              <w:t>吓</w:t>
            </w:r>
            <w:r>
              <w:rPr>
                <w:rFonts w:hAnsi="宋体" w:cs="Times New Roman"/>
                <w:sz w:val="24"/>
                <w:szCs w:val="24"/>
              </w:rPr>
              <w:t>（ xià ）　　　恐</w:t>
            </w:r>
            <w:r>
              <w:rPr>
                <w:rFonts w:hAnsi="宋体" w:cs="Times New Roman"/>
                <w:sz w:val="24"/>
                <w:szCs w:val="24"/>
                <w:em w:val="underDot"/>
              </w:rPr>
              <w:t>吓</w:t>
            </w:r>
            <w:r>
              <w:rPr>
                <w:rFonts w:hAnsi="宋体" w:cs="Times New Roman"/>
                <w:sz w:val="24"/>
                <w:szCs w:val="24"/>
              </w:rPr>
              <w:t>（ hè ）</w:t>
            </w:r>
          </w:p>
          <w:p w14:paraId="19967D9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 xml:space="preserve">字音字形都记住了吗？我们一起来检测一下。（出示课前预学单第3题） </w:t>
            </w:r>
          </w:p>
          <w:p w14:paraId="3D5BF25A">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0B6D35E6">
            <w:pPr>
              <w:pStyle w:val="2"/>
              <w:shd w:val="clear" w:color="auto" w:fill="E7F7F9"/>
              <w:spacing w:line="360" w:lineRule="auto"/>
              <w:jc w:val="left"/>
              <w:rPr>
                <w:rFonts w:hAnsi="宋体" w:cs="Times New Roman"/>
                <w:sz w:val="24"/>
                <w:szCs w:val="24"/>
              </w:rPr>
            </w:pPr>
            <w:r>
              <w:rPr>
                <w:rFonts w:hAnsi="宋体" w:cs="Times New Roman"/>
                <w:sz w:val="24"/>
                <w:szCs w:val="24"/>
              </w:rPr>
              <w:t>3.下列画横线的字的读音和字形完全正确的一组是（ D ）</w:t>
            </w:r>
          </w:p>
          <w:p w14:paraId="1CE5A925">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A.</w:t>
            </w:r>
            <w:r>
              <w:rPr>
                <w:rFonts w:hAnsi="宋体" w:cs="Times New Roman"/>
                <w:sz w:val="24"/>
                <w:szCs w:val="24"/>
                <w:u w:val="single"/>
              </w:rPr>
              <w:t>筹</w:t>
            </w:r>
            <w:r>
              <w:rPr>
                <w:rFonts w:hAnsi="宋体" w:cs="Times New Roman"/>
                <w:sz w:val="24"/>
                <w:szCs w:val="24"/>
              </w:rPr>
              <w:t>集（cóu）　　　　</w:t>
            </w:r>
            <w:r>
              <w:rPr>
                <w:rFonts w:hAnsi="宋体" w:cs="Times New Roman"/>
                <w:sz w:val="24"/>
                <w:szCs w:val="24"/>
                <w:u w:val="single"/>
              </w:rPr>
              <w:t>矜</w:t>
            </w:r>
            <w:r>
              <w:rPr>
                <w:rFonts w:hAnsi="宋体" w:cs="Times New Roman"/>
                <w:sz w:val="24"/>
                <w:szCs w:val="24"/>
              </w:rPr>
              <w:t>持（jīn）　　　</w:t>
            </w:r>
          </w:p>
          <w:p w14:paraId="77B96BCD">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B.</w:t>
            </w:r>
            <w:r>
              <w:rPr>
                <w:rFonts w:hAnsi="宋体" w:cs="Times New Roman"/>
                <w:sz w:val="24"/>
                <w:szCs w:val="24"/>
                <w:u w:val="single"/>
              </w:rPr>
              <w:t>镯</w:t>
            </w:r>
            <w:r>
              <w:rPr>
                <w:rFonts w:hAnsi="宋体" w:cs="Times New Roman"/>
                <w:sz w:val="24"/>
                <w:szCs w:val="24"/>
              </w:rPr>
              <w:t>子（zuó）　　　</w:t>
            </w:r>
            <w:r>
              <w:rPr>
                <w:rFonts w:hint="eastAsia" w:hAnsi="宋体" w:cs="Times New Roman"/>
                <w:sz w:val="24"/>
                <w:szCs w:val="24"/>
              </w:rPr>
              <w:t xml:space="preserve"> </w:t>
            </w:r>
            <w:r>
              <w:rPr>
                <w:rFonts w:hAnsi="宋体" w:cs="Times New Roman"/>
                <w:sz w:val="24"/>
                <w:szCs w:val="24"/>
              </w:rPr>
              <w:t xml:space="preserve"> 裤</w:t>
            </w:r>
            <w:r>
              <w:rPr>
                <w:rFonts w:hAnsi="宋体" w:cs="Times New Roman"/>
                <w:sz w:val="24"/>
                <w:szCs w:val="24"/>
                <w:u w:val="single"/>
              </w:rPr>
              <w:t>当</w:t>
            </w:r>
            <w:r>
              <w:rPr>
                <w:rFonts w:hAnsi="宋体" w:cs="Times New Roman"/>
                <w:sz w:val="24"/>
                <w:szCs w:val="24"/>
              </w:rPr>
              <w:t>（dānɡ）</w:t>
            </w:r>
          </w:p>
          <w:p w14:paraId="7B20FFC8">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C.深山</w:t>
            </w:r>
            <w:r>
              <w:rPr>
                <w:rFonts w:hAnsi="宋体" w:cs="Times New Roman"/>
                <w:sz w:val="24"/>
                <w:szCs w:val="24"/>
                <w:u w:val="single"/>
              </w:rPr>
              <w:t>屋</w:t>
            </w:r>
            <w:r>
              <w:rPr>
                <w:rFonts w:hAnsi="宋体" w:cs="Times New Roman"/>
                <w:sz w:val="24"/>
                <w:szCs w:val="24"/>
              </w:rPr>
              <w:t>（wū）       恐</w:t>
            </w:r>
            <w:r>
              <w:rPr>
                <w:rFonts w:hAnsi="宋体" w:cs="Times New Roman"/>
                <w:sz w:val="24"/>
                <w:szCs w:val="24"/>
                <w:u w:val="single"/>
              </w:rPr>
              <w:t>吓</w:t>
            </w:r>
            <w:r>
              <w:rPr>
                <w:rFonts w:hAnsi="宋体" w:cs="Times New Roman"/>
                <w:sz w:val="24"/>
                <w:szCs w:val="24"/>
              </w:rPr>
              <w:t xml:space="preserve">（hè）       </w:t>
            </w:r>
          </w:p>
          <w:p w14:paraId="1F69A0F8">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D.</w:t>
            </w:r>
            <w:r>
              <w:rPr>
                <w:rFonts w:hAnsi="宋体" w:cs="Times New Roman"/>
                <w:sz w:val="24"/>
                <w:szCs w:val="24"/>
                <w:u w:val="single"/>
              </w:rPr>
              <w:t>彼</w:t>
            </w:r>
            <w:r>
              <w:rPr>
                <w:rFonts w:hAnsi="宋体" w:cs="Times New Roman"/>
                <w:sz w:val="24"/>
                <w:szCs w:val="24"/>
              </w:rPr>
              <w:t>此（bǐ）         惊</w:t>
            </w:r>
            <w:r>
              <w:rPr>
                <w:rFonts w:hAnsi="宋体" w:cs="Times New Roman"/>
                <w:sz w:val="24"/>
                <w:szCs w:val="24"/>
                <w:u w:val="single"/>
              </w:rPr>
              <w:t>吓</w:t>
            </w:r>
            <w:r>
              <w:rPr>
                <w:rFonts w:hAnsi="宋体" w:cs="Times New Roman"/>
                <w:sz w:val="24"/>
                <w:szCs w:val="24"/>
              </w:rPr>
              <w:t>（xià）</w:t>
            </w:r>
          </w:p>
          <w:p w14:paraId="3251098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这道题选什么？请说说理由。</w:t>
            </w:r>
          </w:p>
          <w:p w14:paraId="69E8870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选D。“筹集”的“筹”，“镯子”的“镯”都应该是翘舌音；“裤裆”的“裆”应该是衣字旁的“裆”，“深山坞”的“坞”应该是土字旁的“坞”。</w:t>
            </w:r>
          </w:p>
          <w:p w14:paraId="18909D0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解决了字音字形，我们来快速地浏览课文，谁能结合课前预学单第4题，说一说本文主要围绕着“清贫”写了哪些事情？</w:t>
            </w:r>
          </w:p>
          <w:p w14:paraId="7EE45FE4">
            <w:pPr>
              <w:pStyle w:val="2"/>
              <w:shd w:val="clear" w:color="auto" w:fill="E7F7F9"/>
              <w:spacing w:line="360" w:lineRule="auto"/>
              <w:jc w:val="left"/>
              <w:rPr>
                <w:rFonts w:hAnsi="宋体" w:cs="Times New Roman"/>
                <w:sz w:val="24"/>
                <w:szCs w:val="24"/>
              </w:rPr>
            </w:pPr>
            <w:r>
              <w:drawing>
                <wp:inline distT="0" distB="0" distL="0" distR="0">
                  <wp:extent cx="5264150" cy="21844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1A3FABEF">
            <w:pPr>
              <w:pStyle w:val="2"/>
              <w:shd w:val="clear" w:color="auto" w:fill="E7F7F9"/>
              <w:spacing w:line="360" w:lineRule="auto"/>
              <w:jc w:val="left"/>
              <w:rPr>
                <w:rFonts w:hAnsi="宋体" w:cs="Times New Roman"/>
                <w:sz w:val="24"/>
                <w:szCs w:val="24"/>
              </w:rPr>
            </w:pPr>
            <w:r>
              <w:rPr>
                <w:rFonts w:hAnsi="宋体" w:cs="Times New Roman"/>
                <w:sz w:val="24"/>
                <w:szCs w:val="24"/>
              </w:rPr>
              <w:t>4.用“∥”把课文分成四个部分，再说说每部分写了哪些内容。</w:t>
            </w:r>
          </w:p>
          <w:p w14:paraId="17B3BE47">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第一部分（第1自然段）：表达自己对“清贫”的理解，指出__</w:t>
            </w:r>
            <w:r>
              <w:rPr>
                <w:rFonts w:hAnsi="宋体" w:cs="Times New Roman"/>
                <w:sz w:val="24"/>
                <w:szCs w:val="24"/>
                <w:u w:val="single"/>
              </w:rPr>
              <w:t>清贫是共产党员的美德</w:t>
            </w:r>
            <w:r>
              <w:rPr>
                <w:rFonts w:hAnsi="宋体" w:cs="Times New Roman"/>
                <w:sz w:val="24"/>
                <w:szCs w:val="24"/>
              </w:rPr>
              <w:t>__。</w:t>
            </w:r>
          </w:p>
          <w:p w14:paraId="65976416">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第二部分（第__</w:t>
            </w:r>
            <w:r>
              <w:rPr>
                <w:rFonts w:hAnsi="宋体" w:cs="Times New Roman"/>
                <w:sz w:val="24"/>
                <w:szCs w:val="24"/>
                <w:u w:val="single"/>
              </w:rPr>
              <w:t>2～8</w:t>
            </w:r>
            <w:r>
              <w:rPr>
                <w:rFonts w:hAnsi="宋体" w:cs="Times New Roman"/>
                <w:sz w:val="24"/>
                <w:szCs w:val="24"/>
              </w:rPr>
              <w:t>__自然段）：__</w:t>
            </w:r>
            <w:r>
              <w:rPr>
                <w:rFonts w:hAnsi="宋体" w:cs="Times New Roman"/>
                <w:sz w:val="24"/>
                <w:szCs w:val="24"/>
                <w:u w:val="single"/>
              </w:rPr>
              <w:t>写“我”被俘时被两个国方兵士搜身、逼问的过程。</w:t>
            </w:r>
          </w:p>
          <w:p w14:paraId="7BE785F7">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第三部分（第__</w:t>
            </w:r>
            <w:r>
              <w:rPr>
                <w:rFonts w:hAnsi="宋体" w:cs="Times New Roman"/>
                <w:sz w:val="24"/>
                <w:szCs w:val="24"/>
                <w:u w:val="single"/>
              </w:rPr>
              <w:t>9</w:t>
            </w:r>
            <w:r>
              <w:rPr>
                <w:rFonts w:hAnsi="宋体" w:cs="Times New Roman"/>
                <w:sz w:val="24"/>
                <w:szCs w:val="24"/>
              </w:rPr>
              <w:t>__自然段）：__</w:t>
            </w:r>
            <w:r>
              <w:rPr>
                <w:rFonts w:hAnsi="宋体" w:cs="Times New Roman"/>
                <w:sz w:val="24"/>
                <w:szCs w:val="24"/>
                <w:u w:val="single"/>
              </w:rPr>
              <w:t>从家中财产的角度写共产党人的清贫。</w:t>
            </w:r>
            <w:r>
              <w:rPr>
                <w:rFonts w:hAnsi="宋体" w:cs="Times New Roman"/>
                <w:sz w:val="24"/>
                <w:szCs w:val="24"/>
              </w:rPr>
              <w:t>__</w:t>
            </w:r>
          </w:p>
          <w:p w14:paraId="7C0B5D19">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第四部分（第__</w:t>
            </w:r>
            <w:r>
              <w:rPr>
                <w:rFonts w:hAnsi="宋体" w:cs="Times New Roman"/>
                <w:sz w:val="24"/>
                <w:szCs w:val="24"/>
                <w:u w:val="single"/>
              </w:rPr>
              <w:t>10</w:t>
            </w:r>
            <w:r>
              <w:rPr>
                <w:rFonts w:hAnsi="宋体" w:cs="Times New Roman"/>
                <w:sz w:val="24"/>
                <w:szCs w:val="24"/>
              </w:rPr>
              <w:t>__自然段）：总结全文，表明了自己的心迹。</w:t>
            </w:r>
          </w:p>
          <w:p w14:paraId="5AFF7866">
            <w:pPr>
              <w:pStyle w:val="2"/>
              <w:spacing w:line="360" w:lineRule="auto"/>
              <w:ind w:firstLine="480" w:firstLineChars="200"/>
              <w:jc w:val="left"/>
              <w:rPr>
                <w:rFonts w:hAnsi="宋体" w:cs="Times New Roman"/>
                <w:sz w:val="24"/>
                <w:szCs w:val="24"/>
              </w:rPr>
            </w:pPr>
            <w:r>
              <w:rPr>
                <w:rFonts w:hAnsi="宋体" w:cs="Times New Roman"/>
                <w:sz w:val="24"/>
                <w:szCs w:val="24"/>
              </w:rPr>
              <w:t>　 （教师指名学生回答问题，并相机指导。）</w:t>
            </w:r>
          </w:p>
          <w:p w14:paraId="15BAC5B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谁能根据上面的部分划分用一句话概括本文主要写了一件什么事？</w:t>
            </w:r>
          </w:p>
          <w:p w14:paraId="393EA23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本文主要写了方志敏甘于清贫，被俘后，两个国方兵士想发“洋财”，反复搜他的身，结果除了一只时表和一支自来水笔之外一无所获。</w:t>
            </w:r>
          </w:p>
          <w:p w14:paraId="32E2EBE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“国方兵士”指的是谁？</w:t>
            </w:r>
          </w:p>
          <w:p w14:paraId="4681E74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国民党士兵。</w:t>
            </w:r>
          </w:p>
          <w:p w14:paraId="00922BCB">
            <w:pPr>
              <w:pStyle w:val="2"/>
              <w:spacing w:line="360" w:lineRule="auto"/>
              <w:jc w:val="center"/>
              <w:rPr>
                <w:rFonts w:hAnsi="宋体" w:cs="Times New Roman"/>
                <w:b/>
                <w:sz w:val="24"/>
                <w:szCs w:val="24"/>
              </w:rPr>
            </w:pPr>
            <w:r>
              <w:rPr>
                <w:rFonts w:hAnsi="宋体" w:cs="Times New Roman"/>
                <w:b/>
                <w:sz w:val="24"/>
                <w:szCs w:val="24"/>
              </w:rPr>
              <w:t>板块三　品读国方兵士形象，感悟写法</w:t>
            </w:r>
          </w:p>
          <w:p w14:paraId="02A6C98A">
            <w:pPr>
              <w:pStyle w:val="2"/>
              <w:spacing w:line="360" w:lineRule="auto"/>
              <w:jc w:val="left"/>
              <w:rPr>
                <w:rFonts w:hAnsi="宋体" w:cs="Times New Roman"/>
                <w:sz w:val="24"/>
                <w:szCs w:val="24"/>
              </w:rPr>
            </w:pPr>
            <w:r>
              <w:rPr>
                <w:rFonts w:hAnsi="宋体" w:cs="Times New Roman"/>
                <w:sz w:val="24"/>
                <w:szCs w:val="24"/>
              </w:rPr>
              <w:t>1.初步感知两个国方兵士的人物形象。</w:t>
            </w:r>
          </w:p>
          <w:p w14:paraId="538E6ED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同学们刚刚读完了文章，请问这篇文章中出现了哪些人物？</w:t>
            </w:r>
          </w:p>
          <w:p w14:paraId="1A3F7D9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方志敏和两个国方兵士。</w:t>
            </w:r>
          </w:p>
          <w:p w14:paraId="10C2EE8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文章写两个国方兵士也是为了体现方志敏的“清贫”品质。那么请同学们再次默读课文，勾画出描写两个国方兵士的动作、语言、神态的语句，并批注你的体会。（生默读课文，圈画、批注。）</w:t>
            </w:r>
          </w:p>
          <w:p w14:paraId="214508C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同学们批注好了，可以小组为单位进行讨论。（小组讨论）</w:t>
            </w:r>
          </w:p>
          <w:p w14:paraId="706FB248">
            <w:pPr>
              <w:pStyle w:val="2"/>
              <w:spacing w:line="360" w:lineRule="auto"/>
              <w:jc w:val="left"/>
              <w:rPr>
                <w:rFonts w:hAnsi="宋体" w:cs="Times New Roman"/>
                <w:sz w:val="24"/>
                <w:szCs w:val="24"/>
              </w:rPr>
            </w:pPr>
            <w:r>
              <w:rPr>
                <w:rFonts w:hAnsi="宋体" w:cs="Times New Roman"/>
                <w:sz w:val="24"/>
                <w:szCs w:val="24"/>
              </w:rPr>
              <w:t>2.体会人物的神态描写。</w:t>
            </w:r>
          </w:p>
          <w:p w14:paraId="0817602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我们一起来交流对国民党士兵的描写，体会其人物形象。老师先请各小组派代表来分享交流。</w:t>
            </w:r>
          </w:p>
          <w:p w14:paraId="03CFA21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我找到的是第2自然段第一句中的“他们满肚子热望在我身上搜出一千或八百大洋，或者搜出一些金镯金戒指一类的东西，发个意外之财”。我从他们想搜大洋或金镯金戒指一类的东西体会到他们非常贪婪。</w:t>
            </w:r>
          </w:p>
          <w:p w14:paraId="4F8A068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让我们一起来读读这个句子。（课件出示课文第2自然段第1句话，生齐读。）</w:t>
            </w:r>
          </w:p>
          <w:p w14:paraId="7D28348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这两个国方兵士一上来就搜值钱的东西，可真是贪财。同学们再看，哪个词最能够表现这两个国方兵士非常迫切地想获取钱财？</w:t>
            </w:r>
          </w:p>
          <w:p w14:paraId="0A747C6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热望。</w:t>
            </w:r>
          </w:p>
          <w:p w14:paraId="31D484F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“热望”就是热烈盼望，程度较深。可见这两个兵士是多么贪财。请你再读这一句，读出他们的热望。（指名读）</w:t>
            </w:r>
          </w:p>
          <w:p w14:paraId="40FD7E2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你的朗读仿佛让老师感受到了那两个贪婪的国方兵士心里对金钱超乎常人的渴望。请大家继续分享。</w:t>
            </w:r>
          </w:p>
          <w:p w14:paraId="57DE4FA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我找到的句子是：“他们于是被激怒了……用凶恶的眼光盯着我，威吓地吼道……”我从“被激怒”“凶恶”“威吓”等词语体会到了这两个兵士搜不到钱财就开始发怒，非常穷凶极恶。</w:t>
            </w:r>
          </w:p>
          <w:p w14:paraId="06A2823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这里的“被激怒”“凶恶”是对他们的什么描写？</w:t>
            </w:r>
          </w:p>
          <w:p w14:paraId="2369B1C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神态描写。</w:t>
            </w:r>
          </w:p>
          <w:p w14:paraId="28D5CB3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文中还有哪些神态描写？请大家快速勾画描写这两个国方兵士的神态的语句。</w:t>
            </w:r>
          </w:p>
          <w:p w14:paraId="2CE14E4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我在第8自然段找到这些语句：“他们是多么失望啊！”“用怀疑而又惊异的目光，对我自上而下地望了几遍。”“失望”“怀疑”“惊异”是对国方兵士的神态描写，我从中体会到了这两个国方兵士的贪婪。</w:t>
            </w:r>
          </w:p>
          <w:p w14:paraId="5A85B39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他们搜不到钱财就发怒，再三搜寻还是没有，就“失望”，还“怀疑”方志敏藏钱，可见他们真是贪婪。那他们为何会“惊异”呢？你体会到了什么？</w:t>
            </w:r>
          </w:p>
          <w:p w14:paraId="56479CF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他们“惊异”是因为方志敏身为一个大官却没钱，他们难以置信。可见方志敏的确清廉，一心为革命事业克己奉公。</w:t>
            </w:r>
          </w:p>
          <w:p w14:paraId="145DAC4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他们从热望到被激怒到企望到失望，这种情绪变化表明了国方兵士贪婪和爱财的本性，同时也暗含了一种对比。他们之所以产生这种变化，是因为他们认为共产党大官和国民党高官一样，都很有钱。而事实上，共产党员都是清贫守节的。</w:t>
            </w:r>
          </w:p>
          <w:p w14:paraId="68A65BD5">
            <w:pPr>
              <w:pStyle w:val="2"/>
              <w:spacing w:line="360" w:lineRule="auto"/>
              <w:jc w:val="left"/>
              <w:rPr>
                <w:rFonts w:hAnsi="宋体" w:cs="Times New Roman"/>
                <w:sz w:val="24"/>
                <w:szCs w:val="24"/>
              </w:rPr>
            </w:pPr>
            <w:r>
              <w:rPr>
                <w:rFonts w:hAnsi="宋体" w:cs="Times New Roman"/>
                <w:sz w:val="24"/>
                <w:szCs w:val="24"/>
              </w:rPr>
              <w:t>3.体会人物的动作和语言描写。</w:t>
            </w:r>
          </w:p>
          <w:p w14:paraId="511DDDE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面对身无分文的方志敏，这两个国方兵士做了些什么？</w:t>
            </w:r>
          </w:p>
          <w:p w14:paraId="01D6095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拿着手榴弹，拉引线，双脚拉开，做出要抛掷的姿势，还凶恶地盯着他，吼他。</w:t>
            </w:r>
          </w:p>
          <w:p w14:paraId="0B30E0B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这些都是什么描写？</w:t>
            </w:r>
          </w:p>
          <w:p w14:paraId="6D2A8ADA">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动作描写。</w:t>
            </w:r>
          </w:p>
          <w:p w14:paraId="141DB60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除了这里的动作描写，文中其他地方还有动作描写吗？</w:t>
            </w:r>
          </w:p>
          <w:p w14:paraId="52DC602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还有第2自然段的“摸、捏、搜”，第6自然段的“弓着背”“过细地捏”，第8自然段的“低头注目搜寻”“塞进”“抢夺”“说定”“自上而下地望了几遍”“同声命令”。</w:t>
            </w:r>
          </w:p>
          <w:p w14:paraId="6B6110C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大家读文章非常仔细，从这些动作描写中，你仿佛看到了两个什么样的国方兵士？</w:t>
            </w:r>
          </w:p>
          <w:p w14:paraId="05CCA77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贪婪、凶残、丑陋、卑鄙。</w:t>
            </w:r>
          </w:p>
          <w:p w14:paraId="17422521">
            <w:pPr>
              <w:pStyle w:val="2"/>
              <w:spacing w:line="360" w:lineRule="auto"/>
              <w:jc w:val="left"/>
              <w:rPr>
                <w:rFonts w:hAnsi="宋体" w:cs="Times New Roman"/>
                <w:sz w:val="24"/>
                <w:szCs w:val="24"/>
              </w:rPr>
            </w:pPr>
            <w:r>
              <w:rPr>
                <w:rFonts w:hAnsi="宋体" w:cs="Times New Roman"/>
                <w:sz w:val="24"/>
                <w:szCs w:val="24"/>
              </w:rPr>
              <w:t>他们的这些动作非常粗鲁和凶狠。我们站起来带着动作一起读读这些动词和短语吧。（生齐读）</w:t>
            </w:r>
          </w:p>
          <w:p w14:paraId="5F9717BC">
            <w:pPr>
              <w:pStyle w:val="2"/>
              <w:shd w:val="clear" w:color="auto" w:fill="E7F7F9"/>
              <w:spacing w:line="360" w:lineRule="auto"/>
              <w:jc w:val="left"/>
              <w:rPr>
                <w:rFonts w:hAnsi="宋体" w:cs="Times New Roman"/>
                <w:sz w:val="24"/>
                <w:szCs w:val="24"/>
              </w:rPr>
            </w:pPr>
            <w:r>
              <w:drawing>
                <wp:inline distT="0" distB="0" distL="0" distR="0">
                  <wp:extent cx="5264150" cy="2184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17"/>
                          <a:stretch>
                            <a:fillRect/>
                          </a:stretch>
                        </pic:blipFill>
                        <pic:spPr>
                          <a:xfrm>
                            <a:off x="0" y="0"/>
                            <a:ext cx="5264150" cy="218440"/>
                          </a:xfrm>
                          <a:prstGeom prst="rect">
                            <a:avLst/>
                          </a:prstGeom>
                        </pic:spPr>
                      </pic:pic>
                    </a:graphicData>
                  </a:graphic>
                </wp:inline>
              </w:drawing>
            </w:r>
          </w:p>
          <w:p w14:paraId="427682B4">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从我上身摸到下身　　从袄领捏到袜底　　拿着一个木柄榴弹</w:t>
            </w:r>
          </w:p>
          <w:p w14:paraId="57811373">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拉出榴弹中的引线  拉开一步  用凶恶的眼光盯着</w:t>
            </w:r>
          </w:p>
          <w:p w14:paraId="0DD3F760">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威吓地吼道　　弓着背　　过细地捏　　停手不搜　　低头注目搜寻</w:t>
            </w:r>
          </w:p>
          <w:p w14:paraId="17C5D420">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塞进　　抢夺　　说定　　自上而下地望了几遍　　同声命令</w:t>
            </w:r>
          </w:p>
          <w:p w14:paraId="1B67969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你们朗读时的动作把老师都吓到了，非常逼真。那么这两个兵士朝着方志敏吼了些什么呢？（出示课中导学单活动一，生独立完成。）</w:t>
            </w:r>
          </w:p>
          <w:p w14:paraId="7008AC7D">
            <w:pPr>
              <w:pStyle w:val="2"/>
              <w:shd w:val="clear" w:color="auto" w:fill="E7F7F9"/>
              <w:spacing w:line="360" w:lineRule="auto"/>
              <w:jc w:val="left"/>
              <w:rPr>
                <w:rFonts w:hAnsi="宋体" w:cs="Times New Roman"/>
                <w:sz w:val="24"/>
                <w:szCs w:val="24"/>
              </w:rPr>
            </w:pPr>
            <w:r>
              <w:drawing>
                <wp:inline distT="0" distB="0" distL="0" distR="0">
                  <wp:extent cx="5264150" cy="21844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17CE39DD">
            <w:pPr>
              <w:pStyle w:val="2"/>
              <w:shd w:val="clear" w:color="auto" w:fill="E7F7F9"/>
              <w:spacing w:line="360" w:lineRule="auto"/>
              <w:jc w:val="left"/>
              <w:rPr>
                <w:rFonts w:hAnsi="宋体" w:cs="Times New Roman"/>
                <w:sz w:val="24"/>
                <w:szCs w:val="24"/>
              </w:rPr>
            </w:pPr>
            <w:r>
              <w:rPr>
                <w:rFonts w:hAnsi="宋体" w:cs="Times New Roman"/>
                <w:sz w:val="24"/>
                <w:szCs w:val="24"/>
              </w:rPr>
              <w:t>活动一：重点关注课文中国方兵士和方志敏的对话，完成导图。</w:t>
            </w:r>
          </w:p>
          <w:p w14:paraId="5D8E8FE7">
            <w:pPr>
              <w:pStyle w:val="2"/>
              <w:shd w:val="clear" w:color="auto" w:fill="E7F7F9"/>
              <w:spacing w:line="360" w:lineRule="auto"/>
              <w:jc w:val="left"/>
              <w:rPr>
                <w:rFonts w:hAnsi="宋体" w:cs="Times New Roman"/>
                <w:sz w:val="24"/>
                <w:szCs w:val="24"/>
              </w:rPr>
            </w:pPr>
            <w:r>
              <w:rPr>
                <w:shd w:val="clear" w:color="auto" w:fill="E7F7F9"/>
              </w:rPr>
              <w:drawing>
                <wp:inline distT="0" distB="0" distL="0" distR="0">
                  <wp:extent cx="5264150" cy="172212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20"/>
                          <a:stretch>
                            <a:fillRect/>
                          </a:stretch>
                        </pic:blipFill>
                        <pic:spPr>
                          <a:xfrm>
                            <a:off x="0" y="0"/>
                            <a:ext cx="5264150" cy="1722120"/>
                          </a:xfrm>
                          <a:prstGeom prst="rect">
                            <a:avLst/>
                          </a:prstGeom>
                        </pic:spPr>
                      </pic:pic>
                    </a:graphicData>
                  </a:graphic>
                </wp:inline>
              </w:drawing>
            </w:r>
          </w:p>
          <w:p w14:paraId="413368B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他们威吓方志敏的时候是怎样吼的？</w:t>
            </w:r>
          </w:p>
          <w:p w14:paraId="6C45C9A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赶快将钱拿出来，不然就是一炸弹，把你炸死去！</w:t>
            </w:r>
          </w:p>
          <w:p w14:paraId="4C556E2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他们坚决不相信方志敏这样的大官会没有钱时又是怎样吼的呢？</w:t>
            </w:r>
          </w:p>
          <w:p w14:paraId="046F6C1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你骗谁！像你这样当大官的人会没有钱！</w:t>
            </w:r>
          </w:p>
          <w:p w14:paraId="41918DD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为了搜出“钱”来，两个国方兵士前前后后努力了四次，始终不愿意相信方志敏没有钱，他们怀疑、企望的时候朝着方志敏吼了些什么呢？</w:t>
            </w:r>
          </w:p>
          <w:p w14:paraId="07FC07E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绝不会没有钱的，一定是藏在哪里，我是老出门的，骗不得我。</w:t>
            </w:r>
          </w:p>
          <w:p w14:paraId="6AC8716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他们说这些话时语气应该是非常凶恶。那么，下面老师请男同学来读一读国方兵士的这些话。（出示国方兵士说的话，男生齐读国方兵士说的话。）</w:t>
            </w:r>
          </w:p>
          <w:p w14:paraId="26B43F2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男生们将国方兵士凶狠的语气读得非常好。面对国方兵士几次三番的威胁，方志敏始终只有一个回答，是什么？</w:t>
            </w:r>
          </w:p>
          <w:p w14:paraId="6BE6E1C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一个铜板也没有。</w:t>
            </w:r>
          </w:p>
          <w:p w14:paraId="137074C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现在老师请三位同学上台来表演一下，一位同学扮演方志敏，另外两位同学扮演国方兵士，台下的同学们读第2～8自然段的旁白，台上的他们来表演动作，并读出人物的对话。（生生配合表演、朗读，体会兵士的凶残和丑恶。）</w:t>
            </w:r>
          </w:p>
          <w:p w14:paraId="5C3B9B2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 xml:space="preserve">同学们配合得真默契。你瞧，他们俩刚刚的动作、语言、神态，很好地诠释了这样两个凶残、贪婪、丑恶的国民党士兵的形象。那面对这样的两个国民党士兵，方志敏是如何应对的呢？咱们刚刚这位扮演方志敏的同学，请你谈谈你的扮演感受。 </w:t>
            </w:r>
          </w:p>
          <w:p w14:paraId="75BB0F5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我感受到方志敏面对敌人的恐吓始终很镇定，可见他很勇敢，不怕牺牲。我还感受到他真的很清贫，全身上下只有表和笔。</w:t>
            </w:r>
          </w:p>
          <w:p w14:paraId="24493C7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看来你是一位成功的扮演者。能够体会人物的内心，是我们扮演角色成功与否的关键之处。</w:t>
            </w:r>
          </w:p>
          <w:p w14:paraId="28A1D822">
            <w:pPr>
              <w:pStyle w:val="2"/>
              <w:spacing w:line="360" w:lineRule="auto"/>
              <w:jc w:val="center"/>
              <w:rPr>
                <w:rFonts w:hAnsi="宋体" w:cs="Times New Roman"/>
                <w:b/>
                <w:sz w:val="24"/>
                <w:szCs w:val="24"/>
              </w:rPr>
            </w:pPr>
            <w:r>
              <w:rPr>
                <w:rFonts w:hAnsi="宋体" w:cs="Times New Roman"/>
                <w:b/>
                <w:sz w:val="24"/>
                <w:szCs w:val="24"/>
              </w:rPr>
              <w:t>板块四　体会内心，感悟品质</w:t>
            </w:r>
          </w:p>
          <w:p w14:paraId="63ED529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我们从动作、语言、神态等方面分析了两个国民党士兵的形象。那在整个搜身的过程中，方志敏又是怎样表现的？同学们再读一读描写方志敏动作、语言、神态的语句，体会方志敏的心理活动。</w:t>
            </w:r>
          </w:p>
          <w:p w14:paraId="2286343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请同学们看看小组合作学习单，按照学法提示进行自主合作学习。（出示课中导学单活动二）</w:t>
            </w:r>
          </w:p>
          <w:p w14:paraId="118DCECA">
            <w:pPr>
              <w:pStyle w:val="2"/>
              <w:shd w:val="clear" w:color="auto" w:fill="E7F7F9"/>
              <w:spacing w:line="360" w:lineRule="auto"/>
              <w:jc w:val="left"/>
              <w:rPr>
                <w:rFonts w:hAnsi="宋体" w:cs="Times New Roman"/>
                <w:sz w:val="24"/>
                <w:szCs w:val="24"/>
              </w:rPr>
            </w:pPr>
            <w:r>
              <w:drawing>
                <wp:inline distT="0" distB="0" distL="0" distR="0">
                  <wp:extent cx="5264150" cy="21844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0842E6B1">
            <w:pPr>
              <w:pStyle w:val="2"/>
              <w:shd w:val="clear" w:color="auto" w:fill="E7F7F9"/>
              <w:spacing w:line="360" w:lineRule="auto"/>
              <w:jc w:val="left"/>
              <w:rPr>
                <w:rFonts w:hAnsi="宋体" w:cs="Times New Roman"/>
                <w:sz w:val="24"/>
                <w:szCs w:val="24"/>
              </w:rPr>
            </w:pPr>
            <w:r>
              <w:rPr>
                <w:rFonts w:hAnsi="宋体" w:cs="Times New Roman"/>
                <w:sz w:val="24"/>
                <w:szCs w:val="24"/>
              </w:rPr>
              <w:t>活动二：小组合作，感悟方志敏的“清贫”品质。</w:t>
            </w:r>
          </w:p>
          <w:p w14:paraId="0998B679">
            <w:pPr>
              <w:pStyle w:val="2"/>
              <w:shd w:val="clear" w:color="auto" w:fill="E7F7F9"/>
              <w:spacing w:line="360" w:lineRule="auto"/>
              <w:jc w:val="center"/>
              <w:rPr>
                <w:rFonts w:hAnsi="宋体" w:cs="Times New Roman"/>
                <w:b/>
                <w:sz w:val="24"/>
                <w:szCs w:val="24"/>
              </w:rPr>
            </w:pPr>
            <w:r>
              <w:rPr>
                <w:rFonts w:hAnsi="宋体" w:cs="Times New Roman"/>
                <w:b/>
                <w:sz w:val="24"/>
                <w:szCs w:val="24"/>
              </w:rPr>
              <w:t>《清贫》小组合作学习单</w:t>
            </w:r>
          </w:p>
          <w:p w14:paraId="429CECD7">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请大家默读课文，体会方志敏的内心，感悟他的“清贫”品质。</w:t>
            </w:r>
          </w:p>
          <w:p w14:paraId="1936C661">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学法提示：</w:t>
            </w:r>
          </w:p>
          <w:p w14:paraId="65653BA5">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①读：找到课文中描写方志敏的语言、动作、神态的关键句，认真读一读。</w:t>
            </w:r>
          </w:p>
          <w:p w14:paraId="77AE22EC">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②圈：用“□”圈出表示动作的词语，用“○”圈出表示神态的词语。</w:t>
            </w:r>
          </w:p>
          <w:p w14:paraId="6E7EACD8">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③想：选择一处谈谈体会。</w:t>
            </w:r>
          </w:p>
          <w:p w14:paraId="0CB9D714">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体会：___________________________________________________________</w:t>
            </w:r>
          </w:p>
          <w:p w14:paraId="507CD070">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温馨提示：</w:t>
            </w:r>
          </w:p>
          <w:p w14:paraId="5F553F0A">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①先自主学习，然后在小组内交流分享，得到最满意的答案。</w:t>
            </w:r>
          </w:p>
          <w:p w14:paraId="6460411E">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②交流步骤：读语句，说关键词，谈体会。</w:t>
            </w:r>
          </w:p>
          <w:p w14:paraId="5BAEF79C">
            <w:pPr>
              <w:pStyle w:val="2"/>
              <w:spacing w:line="360" w:lineRule="auto"/>
              <w:ind w:firstLine="480" w:firstLineChars="200"/>
              <w:jc w:val="left"/>
              <w:rPr>
                <w:rFonts w:hAnsi="宋体" w:cs="Times New Roman"/>
                <w:sz w:val="24"/>
                <w:szCs w:val="24"/>
              </w:rPr>
            </w:pPr>
            <w:r>
              <w:rPr>
                <w:rFonts w:hAnsi="宋体" w:cs="Times New Roman"/>
                <w:sz w:val="24"/>
                <w:szCs w:val="24"/>
              </w:rPr>
              <w:t>（学生小组合作学习，教师巡视。）</w:t>
            </w:r>
          </w:p>
          <w:p w14:paraId="625E021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同学们通过小组合作学习，都获得了不错的成果，我们一起来分享一下吧！</w:t>
            </w:r>
          </w:p>
          <w:p w14:paraId="4B835E8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我们组要分享的是第4自然段。我们从方志敏说的话中体会到了他非常清贫，而且他面对敌人的威胁不仅不害怕，还讽刺挖苦敌人，可见方志敏的从容不迫、临危不惧。</w:t>
            </w:r>
          </w:p>
          <w:p w14:paraId="09CE855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非常好，请你们小组一起来读这段话，读出方志敏的从容不迫和临危不惧。（课件出示第4自然段，小组学生齐读。）</w:t>
            </w:r>
          </w:p>
          <w:p w14:paraId="52DF013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这个小组分享的是对方志敏的语言描写，有小组能对他们的分享进行评价或补充吗？</w:t>
            </w:r>
          </w:p>
          <w:p w14:paraId="503EC9A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他们读出了方志敏镇定的语气，值得我们学习。我们想补充的是，这一段中“我微笑着，淡淡地说”是对方志敏的神态描写，也让我体会到了方志敏面对敌人时的从容、无畏。我想请我们小组一起合作再来读这段话。（小组学生读句子）</w:t>
            </w:r>
          </w:p>
          <w:p w14:paraId="13CA5B9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非常好，你们读书时还模仿了方志敏的神态，给你们点赞。同学们一起来读读这段话。（全班齐读）</w:t>
            </w:r>
          </w:p>
          <w:p w14:paraId="55278BF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还有小组来分享吗？</w:t>
            </w:r>
          </w:p>
          <w:p w14:paraId="6932393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们小组想要分享的是第7自然段。我们从方志敏的话中体会到了国民党当官的个个都有钱，共产党当官的却很清贫，这样的对比让我们感受到方志敏对国民党聚敛民财、盘剥百姓的讽刺，对共产党不为个人谋利益，为天下人谋幸福的赞美。</w:t>
            </w:r>
          </w:p>
          <w:p w14:paraId="46CA81D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对比之下，共产党如此清贫，是因为他们廉洁奉公，他们革命不是为了发财，而是为了老百姓能过好日子，他们将自己的所有都奉献给了革命事业，他们要为天下谋幸福。这样的坚持、恪守清贫的共产党人，你们敬佩吗？请再读这段话，读出你们的敬佩之情。（课件出示第7自然段，全班齐读。）</w:t>
            </w:r>
          </w:p>
          <w:p w14:paraId="61E42D8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同学们，方志敏身上一个铜板也没有。他真的这么穷吗？请你找找文中的关键语句，我们再来分享。</w:t>
            </w:r>
          </w:p>
          <w:p w14:paraId="09B2BF9A">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从第1自然段中“经手的款项，总在数百万元；但为革命而筹集的金钱，是一点一滴都用之于革命事业的”，我体会到方志敏是有钱的，但他没有把钱据为己有，而是全部用于革命事业，用于为天下百姓谋幸福，可见方志敏是矜持不苟、舍己为公的。不仅方志敏这样，每个共产党员也都是如此。</w:t>
            </w:r>
          </w:p>
          <w:p w14:paraId="296D359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你的体会真深刻，的确不仅仅是方志敏，而是成千上万的共产党员都如方志敏一般，具备矜持不苟、舍己为公、恪守“清贫”的品质，才有我们如今的幸福生活。</w:t>
            </w:r>
          </w:p>
          <w:p w14:paraId="5DAD8FA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本文主要写方志敏的清贫，可是作者用了大量的笔墨来描写国民党士兵，作者这样写的意图是什么呢？</w:t>
            </w:r>
          </w:p>
          <w:p w14:paraId="666C396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运用侧面描写的方法，衬托方志敏的清贫，在对比中突出方志敏的大义凛然、清贫守节。</w:t>
            </w:r>
          </w:p>
          <w:p w14:paraId="60E21DEC">
            <w:pPr>
              <w:pStyle w:val="2"/>
              <w:spacing w:line="360" w:lineRule="auto"/>
              <w:jc w:val="center"/>
              <w:rPr>
                <w:rFonts w:hAnsi="宋体" w:cs="Times New Roman"/>
                <w:b/>
                <w:sz w:val="24"/>
                <w:szCs w:val="24"/>
              </w:rPr>
            </w:pPr>
            <w:r>
              <w:rPr>
                <w:rFonts w:hAnsi="宋体" w:cs="Times New Roman"/>
                <w:b/>
                <w:sz w:val="24"/>
                <w:szCs w:val="24"/>
              </w:rPr>
              <w:t>板块五　总结全文，学习写法</w:t>
            </w:r>
          </w:p>
          <w:p w14:paraId="5DA2BED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请同学们快速阅读第9自然段，说一说“传世宝”指什么。</w:t>
            </w:r>
          </w:p>
          <w:p w14:paraId="47807C0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几套旧的汗褂裤与几双缝上底的线袜。</w:t>
            </w:r>
          </w:p>
          <w:p w14:paraId="2723C3C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这一段描写中作者用了怎样的语气？</w:t>
            </w:r>
          </w:p>
          <w:p w14:paraId="221BA1C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我从“岂不要叫那些富翁们齿冷三天？！”体会到了方志敏讽刺的语气。</w:t>
            </w:r>
          </w:p>
          <w:p w14:paraId="191B523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是的，这段话正是用了讽刺的语气，那么这段话运用了什么修辞手法？</w:t>
            </w:r>
          </w:p>
          <w:p w14:paraId="482E2E3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运用了设问的修辞手法，这段话是方志敏自己发问自己回答。</w:t>
            </w:r>
          </w:p>
          <w:p w14:paraId="2EB1030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你从这段话中感受到了什么？</w:t>
            </w:r>
          </w:p>
          <w:p w14:paraId="57CECD3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这段话让我感受到了国民党的贪污腐败，对比之下，方志敏和无数的共产党员是多么清贫、朴素。</w:t>
            </w:r>
          </w:p>
          <w:p w14:paraId="33A4438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清贫是共产党员自觉的生活态度，是植根于革命者心底的勇往直前的精神力量。所以最后一个自然段，方志敏这样说道——</w:t>
            </w:r>
          </w:p>
          <w:p w14:paraId="3FBF458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清贫，洁白朴素的生活，正是我们革命者能够战胜许多困难的地方！</w:t>
            </w:r>
          </w:p>
          <w:p w14:paraId="27DAD0F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现如今，我们在革命先烈的庇护下过上了幸福安定的生活，你们觉得还需要“清贫”的精神吗？谈谈自己对“清贫”的理解。（出示课中导学单活动三）,</w:t>
            </w:r>
          </w:p>
          <w:p w14:paraId="1090534E">
            <w:pPr>
              <w:pStyle w:val="2"/>
              <w:shd w:val="clear" w:color="auto" w:fill="E7F7F9"/>
              <w:spacing w:line="360" w:lineRule="auto"/>
              <w:jc w:val="left"/>
              <w:rPr>
                <w:rFonts w:hAnsi="宋体" w:cs="Times New Roman"/>
                <w:sz w:val="24"/>
                <w:szCs w:val="24"/>
              </w:rPr>
            </w:pPr>
            <w:r>
              <w:drawing>
                <wp:inline distT="0" distB="0" distL="0" distR="0">
                  <wp:extent cx="5264150" cy="21844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0BD87F34">
            <w:pPr>
              <w:pStyle w:val="2"/>
              <w:shd w:val="clear" w:color="auto" w:fill="E7F7F9"/>
              <w:spacing w:line="360" w:lineRule="auto"/>
              <w:jc w:val="left"/>
              <w:rPr>
                <w:rFonts w:hAnsi="宋体" w:cs="Times New Roman"/>
                <w:sz w:val="24"/>
                <w:szCs w:val="24"/>
              </w:rPr>
            </w:pPr>
            <w:r>
              <w:rPr>
                <w:rFonts w:hAnsi="宋体" w:cs="Times New Roman"/>
                <w:sz w:val="24"/>
                <w:szCs w:val="24"/>
              </w:rPr>
              <w:t>活动三：结合生活实际，谈谈你对“清贫”的理解。</w:t>
            </w:r>
          </w:p>
          <w:p w14:paraId="0B949349">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1.在现实生活中，有哪些人过着“清贫”的生活？说一说他们的事例。</w:t>
            </w:r>
          </w:p>
          <w:p w14:paraId="5DE2FD22">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__</w:t>
            </w:r>
            <w:r>
              <w:rPr>
                <w:rFonts w:hAnsi="宋体" w:cs="Times New Roman"/>
                <w:sz w:val="24"/>
                <w:szCs w:val="24"/>
                <w:u w:val="single"/>
              </w:rPr>
              <w:t>示例：一心一意为人民服务的劳动模范，为了祖国进步与发展奉献一生却生活俭朴的科学家，家中过着俭朴生活的长辈，等等。</w:t>
            </w:r>
            <w:r>
              <w:rPr>
                <w:rFonts w:hAnsi="宋体" w:cs="Times New Roman"/>
                <w:sz w:val="24"/>
                <w:szCs w:val="24"/>
              </w:rPr>
              <w:t>__</w:t>
            </w:r>
          </w:p>
          <w:p w14:paraId="6815E23B">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2.你觉得在物质生活日益富足的今天，我们还需要“清贫”的精神吗？</w:t>
            </w:r>
          </w:p>
          <w:p w14:paraId="2A94EC51">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__</w:t>
            </w:r>
            <w:r>
              <w:rPr>
                <w:rFonts w:hAnsi="宋体" w:cs="Times New Roman"/>
                <w:sz w:val="24"/>
                <w:szCs w:val="24"/>
                <w:u w:val="single"/>
              </w:rPr>
              <w:t>示例：需要。“清贫”不仅是革命年代的伟大信仰，它对当下仍然有重要意义。</w:t>
            </w:r>
            <w:r>
              <w:rPr>
                <w:rFonts w:hAnsi="宋体" w:cs="Times New Roman"/>
                <w:sz w:val="24"/>
                <w:szCs w:val="24"/>
              </w:rPr>
              <w:t>__</w:t>
            </w:r>
          </w:p>
          <w:p w14:paraId="2E3AB512">
            <w:pPr>
              <w:pStyle w:val="2"/>
              <w:spacing w:line="360" w:lineRule="auto"/>
              <w:ind w:firstLine="480" w:firstLineChars="200"/>
              <w:jc w:val="left"/>
              <w:rPr>
                <w:rFonts w:hAnsi="宋体" w:cs="Times New Roman"/>
                <w:sz w:val="24"/>
                <w:szCs w:val="24"/>
              </w:rPr>
            </w:pPr>
            <w:r>
              <w:rPr>
                <w:rFonts w:hAnsi="宋体" w:cs="Times New Roman"/>
                <w:sz w:val="24"/>
                <w:szCs w:val="24"/>
              </w:rPr>
              <w:t>　 （学生独立思考并填写，教师相机出示预设答案并指导。）</w:t>
            </w:r>
          </w:p>
          <w:p w14:paraId="1D413E9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斗转星移，大半个世纪过去了，《清贫》成了人们反复诵读的名篇，其中极富哲理的话语成了许多人的座右铭。我们在《清贫》中体会了方志敏的革命精神，应结合当今社会实际加以运用，努力成长为新一代的有骨气的中国人。</w:t>
            </w:r>
          </w:p>
          <w:p w14:paraId="6B0C0D6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读完这篇文章，相信大家对以方志敏为代表的共产党员有了更为深刻的认识。有时候，“清贫”和“富有”是可以结伴而行的，你觉得以方志敏为代表的共产党员的“富有”之处表现在哪里呢？</w:t>
            </w:r>
          </w:p>
          <w:p w14:paraId="486A6E9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他们坚守信念、恪守清贫的崇高的精神品质正是他们的“富有”之处。</w:t>
            </w:r>
          </w:p>
          <w:p w14:paraId="3620CE8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篇文章通过方志敏和两个国方兵士的动作、语言、神态的对比描写，反映的不只是以方志敏为代表的革命先烈为了革命事业而甘于过清贫、朴素的生活，更体现了以方志敏为代表的革命先烈舍己为公的革命气节。在物质生活日益富足的今天，我们虽然不用像革命先烈那样过着清贫的生活，但我们要学习他们追求精神上的富足。</w:t>
            </w:r>
          </w:p>
          <w:p w14:paraId="23A0C633">
            <w:pPr>
              <w:pStyle w:val="2"/>
              <w:spacing w:line="360" w:lineRule="auto"/>
              <w:jc w:val="left"/>
              <w:rPr>
                <w:rFonts w:hAnsi="宋体" w:cs="Times New Roman"/>
                <w:sz w:val="24"/>
                <w:szCs w:val="24"/>
              </w:rPr>
            </w:pPr>
            <w:r>
              <w:drawing>
                <wp:inline distT="0" distB="0" distL="0" distR="0">
                  <wp:extent cx="783590" cy="21209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1"/>
                          <a:stretch>
                            <a:fillRect/>
                          </a:stretch>
                        </pic:blipFill>
                        <pic:spPr>
                          <a:xfrm>
                            <a:off x="0" y="0"/>
                            <a:ext cx="833782" cy="225700"/>
                          </a:xfrm>
                          <a:prstGeom prst="rect">
                            <a:avLst/>
                          </a:prstGeom>
                        </pic:spPr>
                      </pic:pic>
                    </a:graphicData>
                  </a:graphic>
                </wp:inline>
              </w:drawing>
            </w:r>
          </w:p>
          <w:p w14:paraId="69E0573C">
            <w:pPr>
              <w:pStyle w:val="2"/>
              <w:spacing w:line="360" w:lineRule="auto"/>
              <w:jc w:val="left"/>
              <w:rPr>
                <w:rFonts w:hAnsi="宋体" w:cs="Times New Roman"/>
                <w:sz w:val="24"/>
                <w:szCs w:val="24"/>
              </w:rPr>
            </w:pPr>
            <w:r>
              <w:drawing>
                <wp:inline distT="0" distB="0" distL="0" distR="0">
                  <wp:extent cx="5264150" cy="1556385"/>
                  <wp:effectExtent l="0" t="0" r="0" b="571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2"/>
                          <a:stretch>
                            <a:fillRect/>
                          </a:stretch>
                        </pic:blipFill>
                        <pic:spPr>
                          <a:xfrm>
                            <a:off x="0" y="0"/>
                            <a:ext cx="5264150" cy="1556385"/>
                          </a:xfrm>
                          <a:prstGeom prst="rect">
                            <a:avLst/>
                          </a:prstGeom>
                        </pic:spPr>
                      </pic:pic>
                    </a:graphicData>
                  </a:graphic>
                </wp:inline>
              </w:drawing>
            </w:r>
          </w:p>
          <w:p w14:paraId="5E7F884A">
            <w:pPr>
              <w:pStyle w:val="2"/>
              <w:spacing w:line="360" w:lineRule="auto"/>
              <w:jc w:val="left"/>
              <w:rPr>
                <w:rFonts w:hAnsi="宋体" w:cs="Times New Roman"/>
                <w:sz w:val="24"/>
                <w:szCs w:val="24"/>
              </w:rPr>
            </w:pPr>
            <w:r>
              <w:drawing>
                <wp:inline distT="0" distB="0" distL="0" distR="0">
                  <wp:extent cx="814070" cy="220345"/>
                  <wp:effectExtent l="0" t="0" r="5080" b="825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3"/>
                          <a:stretch>
                            <a:fillRect/>
                          </a:stretch>
                        </pic:blipFill>
                        <pic:spPr>
                          <a:xfrm>
                            <a:off x="0" y="0"/>
                            <a:ext cx="879730" cy="238137"/>
                          </a:xfrm>
                          <a:prstGeom prst="rect">
                            <a:avLst/>
                          </a:prstGeom>
                        </pic:spPr>
                      </pic:pic>
                    </a:graphicData>
                  </a:graphic>
                </wp:inline>
              </w:drawing>
            </w:r>
          </w:p>
          <w:p w14:paraId="5D9C6383">
            <w:pPr>
              <w:pStyle w:val="2"/>
              <w:spacing w:line="360" w:lineRule="auto"/>
              <w:ind w:firstLine="480" w:firstLineChars="200"/>
              <w:jc w:val="left"/>
              <w:rPr>
                <w:rFonts w:hAnsi="宋体" w:cs="Times New Roman"/>
                <w:sz w:val="24"/>
                <w:szCs w:val="24"/>
              </w:rPr>
            </w:pPr>
            <w:r>
              <w:rPr>
                <w:rFonts w:hAnsi="宋体" w:cs="Times New Roman"/>
                <w:sz w:val="24"/>
                <w:szCs w:val="24"/>
              </w:rPr>
              <w:t>1.对于五年级的学生来说，他们很难真正理解革命年代革命志士的壮志情怀，因此在教学时我从方志敏创作本文的背景入手，讲清楚方志敏被捕的原因，接着扫清学生学习时的字词障碍，再引导学生划分层次，归纳段落大意，让学生初步明白矜持不苟、舍己为公是每个共产党员具备的美德，这一高尚情操已然成为中华民族的一件“传世宝”。</w:t>
            </w:r>
          </w:p>
          <w:p w14:paraId="53A27041">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2.我引导学生通过对文本的默读、勾画，以及重点分析表现方志敏及国民党士兵形象的动作、语言、神态等的描写，于对比中体会方志敏矜持不苟、舍己为公、清贫守节的高尚品德。</w:t>
            </w:r>
          </w:p>
        </w:tc>
        <w:tc>
          <w:tcPr>
            <w:tcW w:w="1701" w:type="dxa"/>
          </w:tcPr>
          <w:p w14:paraId="19B95B63">
            <w:pPr>
              <w:spacing w:line="360" w:lineRule="auto"/>
              <w:jc w:val="left"/>
              <w:rPr>
                <w:rFonts w:ascii="宋体" w:hAnsi="宋体"/>
                <w:b/>
                <w:sz w:val="24"/>
              </w:rPr>
            </w:pPr>
            <w:r>
              <w:rPr>
                <w:rFonts w:hint="eastAsia" w:ascii="宋体" w:hAnsi="宋体"/>
                <w:b/>
                <w:sz w:val="24"/>
              </w:rPr>
              <w:t>设计意图：</w:t>
            </w:r>
          </w:p>
          <w:p w14:paraId="76F39C69">
            <w:pPr>
              <w:spacing w:line="360" w:lineRule="auto"/>
              <w:ind w:firstLine="480" w:firstLineChars="200"/>
              <w:jc w:val="left"/>
              <w:rPr>
                <w:rFonts w:ascii="宋体" w:hAnsi="宋体"/>
                <w:b/>
                <w:sz w:val="24"/>
              </w:rPr>
            </w:pPr>
            <w:r>
              <w:rPr>
                <w:rFonts w:ascii="宋体" w:hAnsi="宋体"/>
                <w:sz w:val="24"/>
              </w:rPr>
              <w:t>题，是文眼，是文章的灵魂。读题后的质疑为进行研究性学习和读书实践活动找到了切入口。介绍作者方志敏和文章的写作背景，也将搜集课外信息资料有机纳入课堂学习中来，有利于进行多维联结阅读，体会方志敏的清贫品质和视死如归精神，此处初感其意。</w:t>
            </w:r>
          </w:p>
          <w:p w14:paraId="7AC451DD">
            <w:pPr>
              <w:spacing w:line="360" w:lineRule="auto"/>
              <w:jc w:val="left"/>
              <w:rPr>
                <w:rFonts w:ascii="宋体" w:hAnsi="宋体"/>
                <w:b/>
                <w:sz w:val="24"/>
              </w:rPr>
            </w:pPr>
          </w:p>
          <w:p w14:paraId="588596E0">
            <w:pPr>
              <w:spacing w:line="360" w:lineRule="auto"/>
              <w:jc w:val="left"/>
              <w:rPr>
                <w:rFonts w:ascii="宋体" w:hAnsi="宋体"/>
                <w:b/>
                <w:sz w:val="24"/>
              </w:rPr>
            </w:pPr>
          </w:p>
          <w:p w14:paraId="17F9F881">
            <w:pPr>
              <w:spacing w:line="360" w:lineRule="auto"/>
              <w:jc w:val="left"/>
              <w:rPr>
                <w:rFonts w:ascii="宋体" w:hAnsi="宋体"/>
                <w:b/>
                <w:sz w:val="24"/>
              </w:rPr>
            </w:pPr>
          </w:p>
          <w:p w14:paraId="6BBF1A44">
            <w:pPr>
              <w:spacing w:line="360" w:lineRule="auto"/>
              <w:jc w:val="left"/>
              <w:rPr>
                <w:rFonts w:ascii="宋体" w:hAnsi="宋体"/>
                <w:b/>
                <w:sz w:val="24"/>
              </w:rPr>
            </w:pPr>
          </w:p>
          <w:p w14:paraId="1D5FA5C1">
            <w:pPr>
              <w:spacing w:line="360" w:lineRule="auto"/>
              <w:jc w:val="left"/>
              <w:rPr>
                <w:rFonts w:ascii="宋体" w:hAnsi="宋体"/>
                <w:b/>
                <w:sz w:val="24"/>
              </w:rPr>
            </w:pPr>
          </w:p>
          <w:p w14:paraId="7966AB1C">
            <w:pPr>
              <w:spacing w:line="360" w:lineRule="auto"/>
              <w:jc w:val="left"/>
              <w:rPr>
                <w:rFonts w:ascii="宋体" w:hAnsi="宋体"/>
                <w:b/>
                <w:sz w:val="24"/>
              </w:rPr>
            </w:pPr>
          </w:p>
          <w:p w14:paraId="72BF54BE">
            <w:pPr>
              <w:spacing w:line="360" w:lineRule="auto"/>
              <w:jc w:val="left"/>
              <w:rPr>
                <w:rFonts w:ascii="宋体" w:hAnsi="宋体"/>
                <w:b/>
                <w:sz w:val="24"/>
              </w:rPr>
            </w:pPr>
          </w:p>
          <w:p w14:paraId="3122FBBA">
            <w:pPr>
              <w:spacing w:line="360" w:lineRule="auto"/>
              <w:jc w:val="left"/>
              <w:rPr>
                <w:rFonts w:ascii="宋体" w:hAnsi="宋体"/>
                <w:b/>
                <w:sz w:val="24"/>
              </w:rPr>
            </w:pPr>
          </w:p>
          <w:p w14:paraId="261FEE68">
            <w:pPr>
              <w:spacing w:line="360" w:lineRule="auto"/>
              <w:jc w:val="left"/>
              <w:rPr>
                <w:rFonts w:ascii="宋体" w:hAnsi="宋体"/>
                <w:b/>
                <w:sz w:val="24"/>
              </w:rPr>
            </w:pPr>
          </w:p>
          <w:p w14:paraId="3209CB79">
            <w:pPr>
              <w:spacing w:line="360" w:lineRule="auto"/>
              <w:jc w:val="left"/>
              <w:rPr>
                <w:rFonts w:ascii="宋体" w:hAnsi="宋体"/>
                <w:b/>
                <w:sz w:val="24"/>
              </w:rPr>
            </w:pPr>
            <w:r>
              <w:rPr>
                <w:rFonts w:hint="eastAsia" w:ascii="宋体" w:hAnsi="宋体"/>
                <w:b/>
                <w:sz w:val="24"/>
              </w:rPr>
              <w:t>设计意图：</w:t>
            </w:r>
          </w:p>
          <w:p w14:paraId="3CCFA392">
            <w:pPr>
              <w:spacing w:line="360" w:lineRule="auto"/>
              <w:ind w:firstLine="480" w:firstLineChars="200"/>
              <w:jc w:val="left"/>
              <w:rPr>
                <w:rFonts w:ascii="宋体" w:hAnsi="宋体"/>
                <w:b/>
                <w:sz w:val="24"/>
              </w:rPr>
            </w:pPr>
            <w:r>
              <w:rPr>
                <w:rFonts w:ascii="宋体" w:hAnsi="宋体"/>
                <w:sz w:val="24"/>
              </w:rPr>
              <w:t>检查学生的预习情况，由字到词到句再到文章的整体内容，目标层层递进，做到字不离词，词不离句，句不离段，段不离文。初步理解“清贫”的意思，为深入理解“清贫”这一品质打下基础。</w:t>
            </w:r>
          </w:p>
          <w:p w14:paraId="04C2DDE0">
            <w:pPr>
              <w:spacing w:line="360" w:lineRule="auto"/>
              <w:jc w:val="left"/>
              <w:rPr>
                <w:rFonts w:ascii="宋体" w:hAnsi="宋体"/>
                <w:b/>
                <w:sz w:val="24"/>
              </w:rPr>
            </w:pPr>
          </w:p>
          <w:p w14:paraId="42C698F1">
            <w:pPr>
              <w:spacing w:line="360" w:lineRule="auto"/>
              <w:jc w:val="left"/>
              <w:rPr>
                <w:rFonts w:ascii="宋体" w:hAnsi="宋体"/>
                <w:b/>
                <w:sz w:val="24"/>
              </w:rPr>
            </w:pPr>
          </w:p>
          <w:p w14:paraId="57E622BA">
            <w:pPr>
              <w:pStyle w:val="2"/>
              <w:spacing w:line="360" w:lineRule="auto"/>
              <w:ind w:firstLine="480" w:firstLineChars="200"/>
              <w:jc w:val="left"/>
              <w:rPr>
                <w:rFonts w:hAnsi="宋体" w:cs="Times New Roman"/>
                <w:sz w:val="24"/>
                <w:szCs w:val="24"/>
              </w:rPr>
            </w:pPr>
          </w:p>
          <w:p w14:paraId="32CF16DB">
            <w:pPr>
              <w:spacing w:line="360" w:lineRule="auto"/>
              <w:jc w:val="left"/>
              <w:rPr>
                <w:rFonts w:ascii="宋体" w:hAnsi="宋体"/>
                <w:b/>
                <w:bCs/>
                <w:color w:val="000000" w:themeColor="text1"/>
                <w:sz w:val="24"/>
                <w14:textFill>
                  <w14:solidFill>
                    <w14:schemeClr w14:val="tx1"/>
                  </w14:solidFill>
                </w14:textFill>
              </w:rPr>
            </w:pPr>
          </w:p>
          <w:p w14:paraId="4DACAEDE">
            <w:pPr>
              <w:spacing w:line="360" w:lineRule="auto"/>
              <w:jc w:val="left"/>
              <w:rPr>
                <w:rFonts w:ascii="宋体" w:hAnsi="宋体"/>
                <w:b/>
                <w:bCs/>
                <w:color w:val="000000" w:themeColor="text1"/>
                <w:sz w:val="24"/>
                <w14:textFill>
                  <w14:solidFill>
                    <w14:schemeClr w14:val="tx1"/>
                  </w14:solidFill>
                </w14:textFill>
              </w:rPr>
            </w:pPr>
          </w:p>
          <w:p w14:paraId="74BD5648">
            <w:pPr>
              <w:spacing w:line="360" w:lineRule="auto"/>
              <w:jc w:val="left"/>
              <w:rPr>
                <w:rFonts w:ascii="宋体" w:hAnsi="宋体"/>
                <w:b/>
                <w:bCs/>
                <w:color w:val="000000" w:themeColor="text1"/>
                <w:sz w:val="24"/>
                <w14:textFill>
                  <w14:solidFill>
                    <w14:schemeClr w14:val="tx1"/>
                  </w14:solidFill>
                </w14:textFill>
              </w:rPr>
            </w:pPr>
          </w:p>
          <w:p w14:paraId="1EA40DFB">
            <w:pPr>
              <w:spacing w:line="360" w:lineRule="auto"/>
              <w:jc w:val="left"/>
              <w:rPr>
                <w:rFonts w:ascii="宋体" w:hAnsi="宋体"/>
                <w:b/>
                <w:bCs/>
                <w:color w:val="000000" w:themeColor="text1"/>
                <w:sz w:val="24"/>
                <w14:textFill>
                  <w14:solidFill>
                    <w14:schemeClr w14:val="tx1"/>
                  </w14:solidFill>
                </w14:textFill>
              </w:rPr>
            </w:pPr>
          </w:p>
          <w:p w14:paraId="16B9198C">
            <w:pPr>
              <w:spacing w:line="360" w:lineRule="auto"/>
              <w:jc w:val="left"/>
              <w:rPr>
                <w:rFonts w:ascii="宋体" w:hAnsi="宋体"/>
                <w:b/>
                <w:bCs/>
                <w:color w:val="000000" w:themeColor="text1"/>
                <w:sz w:val="24"/>
                <w14:textFill>
                  <w14:solidFill>
                    <w14:schemeClr w14:val="tx1"/>
                  </w14:solidFill>
                </w14:textFill>
              </w:rPr>
            </w:pPr>
          </w:p>
          <w:p w14:paraId="5615CEA6">
            <w:pPr>
              <w:spacing w:line="360" w:lineRule="auto"/>
              <w:jc w:val="left"/>
              <w:rPr>
                <w:rFonts w:ascii="宋体" w:hAnsi="宋体"/>
                <w:b/>
                <w:bCs/>
                <w:color w:val="000000" w:themeColor="text1"/>
                <w:sz w:val="24"/>
                <w14:textFill>
                  <w14:solidFill>
                    <w14:schemeClr w14:val="tx1"/>
                  </w14:solidFill>
                </w14:textFill>
              </w:rPr>
            </w:pPr>
          </w:p>
          <w:p w14:paraId="1DA59863">
            <w:pPr>
              <w:spacing w:line="360" w:lineRule="auto"/>
              <w:jc w:val="left"/>
              <w:rPr>
                <w:rFonts w:ascii="宋体" w:hAnsi="宋体"/>
                <w:b/>
                <w:bCs/>
                <w:color w:val="000000" w:themeColor="text1"/>
                <w:sz w:val="24"/>
                <w14:textFill>
                  <w14:solidFill>
                    <w14:schemeClr w14:val="tx1"/>
                  </w14:solidFill>
                </w14:textFill>
              </w:rPr>
            </w:pPr>
          </w:p>
          <w:p w14:paraId="74D3DEE2">
            <w:pPr>
              <w:spacing w:line="360" w:lineRule="auto"/>
              <w:jc w:val="left"/>
              <w:rPr>
                <w:rFonts w:ascii="宋体" w:hAnsi="宋体"/>
                <w:b/>
                <w:bCs/>
                <w:color w:val="000000" w:themeColor="text1"/>
                <w:sz w:val="24"/>
                <w14:textFill>
                  <w14:solidFill>
                    <w14:schemeClr w14:val="tx1"/>
                  </w14:solidFill>
                </w14:textFill>
              </w:rPr>
            </w:pPr>
          </w:p>
          <w:p w14:paraId="7F1A8AE5">
            <w:pPr>
              <w:spacing w:line="360" w:lineRule="auto"/>
              <w:jc w:val="left"/>
              <w:rPr>
                <w:rFonts w:ascii="宋体" w:hAnsi="宋体"/>
                <w:b/>
                <w:bCs/>
                <w:color w:val="000000" w:themeColor="text1"/>
                <w:sz w:val="24"/>
                <w14:textFill>
                  <w14:solidFill>
                    <w14:schemeClr w14:val="tx1"/>
                  </w14:solidFill>
                </w14:textFill>
              </w:rPr>
            </w:pPr>
          </w:p>
          <w:p w14:paraId="384F6AB4">
            <w:pPr>
              <w:spacing w:line="360" w:lineRule="auto"/>
              <w:jc w:val="left"/>
              <w:rPr>
                <w:rFonts w:ascii="宋体" w:hAnsi="宋体"/>
                <w:b/>
                <w:bCs/>
                <w:color w:val="000000" w:themeColor="text1"/>
                <w:sz w:val="24"/>
                <w14:textFill>
                  <w14:solidFill>
                    <w14:schemeClr w14:val="tx1"/>
                  </w14:solidFill>
                </w14:textFill>
              </w:rPr>
            </w:pPr>
          </w:p>
          <w:p w14:paraId="59BD4A70">
            <w:pPr>
              <w:spacing w:line="360" w:lineRule="auto"/>
              <w:jc w:val="left"/>
              <w:rPr>
                <w:rFonts w:ascii="宋体" w:hAnsi="宋体"/>
                <w:b/>
                <w:bCs/>
                <w:color w:val="000000" w:themeColor="text1"/>
                <w:sz w:val="24"/>
                <w14:textFill>
                  <w14:solidFill>
                    <w14:schemeClr w14:val="tx1"/>
                  </w14:solidFill>
                </w14:textFill>
              </w:rPr>
            </w:pPr>
          </w:p>
          <w:p w14:paraId="4DDD9CBA">
            <w:pPr>
              <w:spacing w:line="360" w:lineRule="auto"/>
              <w:jc w:val="left"/>
              <w:rPr>
                <w:rFonts w:ascii="宋体" w:hAnsi="宋体"/>
                <w:b/>
                <w:bCs/>
                <w:color w:val="000000" w:themeColor="text1"/>
                <w:sz w:val="24"/>
                <w14:textFill>
                  <w14:solidFill>
                    <w14:schemeClr w14:val="tx1"/>
                  </w14:solidFill>
                </w14:textFill>
              </w:rPr>
            </w:pPr>
          </w:p>
          <w:p w14:paraId="49D276F1">
            <w:pPr>
              <w:spacing w:line="360" w:lineRule="auto"/>
              <w:jc w:val="left"/>
              <w:rPr>
                <w:rFonts w:ascii="宋体" w:hAnsi="宋体"/>
                <w:b/>
                <w:bCs/>
                <w:color w:val="000000" w:themeColor="text1"/>
                <w:sz w:val="24"/>
                <w14:textFill>
                  <w14:solidFill>
                    <w14:schemeClr w14:val="tx1"/>
                  </w14:solidFill>
                </w14:textFill>
              </w:rPr>
            </w:pPr>
          </w:p>
          <w:p w14:paraId="2A29E08E">
            <w:pPr>
              <w:spacing w:line="360" w:lineRule="auto"/>
              <w:jc w:val="left"/>
              <w:rPr>
                <w:rFonts w:ascii="宋体" w:hAnsi="宋体"/>
                <w:b/>
                <w:bCs/>
                <w:color w:val="000000" w:themeColor="text1"/>
                <w:sz w:val="24"/>
                <w14:textFill>
                  <w14:solidFill>
                    <w14:schemeClr w14:val="tx1"/>
                  </w14:solidFill>
                </w14:textFill>
              </w:rPr>
            </w:pPr>
          </w:p>
          <w:p w14:paraId="23987BBC">
            <w:pPr>
              <w:spacing w:line="360" w:lineRule="auto"/>
              <w:jc w:val="left"/>
              <w:rPr>
                <w:rFonts w:ascii="宋体" w:hAnsi="宋体"/>
                <w:b/>
                <w:bCs/>
                <w:color w:val="000000" w:themeColor="text1"/>
                <w:sz w:val="24"/>
                <w14:textFill>
                  <w14:solidFill>
                    <w14:schemeClr w14:val="tx1"/>
                  </w14:solidFill>
                </w14:textFill>
              </w:rPr>
            </w:pPr>
          </w:p>
          <w:p w14:paraId="2BCF8E1A">
            <w:pPr>
              <w:spacing w:line="360" w:lineRule="auto"/>
              <w:jc w:val="left"/>
              <w:rPr>
                <w:rFonts w:ascii="宋体" w:hAnsi="宋体"/>
                <w:b/>
                <w:bCs/>
                <w:color w:val="000000" w:themeColor="text1"/>
                <w:sz w:val="24"/>
                <w14:textFill>
                  <w14:solidFill>
                    <w14:schemeClr w14:val="tx1"/>
                  </w14:solidFill>
                </w14:textFill>
              </w:rPr>
            </w:pPr>
          </w:p>
          <w:p w14:paraId="548B34C4">
            <w:pPr>
              <w:spacing w:line="360" w:lineRule="auto"/>
              <w:jc w:val="left"/>
              <w:rPr>
                <w:rFonts w:ascii="宋体" w:hAnsi="宋体"/>
                <w:b/>
                <w:bCs/>
                <w:color w:val="000000" w:themeColor="text1"/>
                <w:sz w:val="24"/>
                <w14:textFill>
                  <w14:solidFill>
                    <w14:schemeClr w14:val="tx1"/>
                  </w14:solidFill>
                </w14:textFill>
              </w:rPr>
            </w:pPr>
          </w:p>
          <w:p w14:paraId="7B741B51">
            <w:pPr>
              <w:spacing w:line="360" w:lineRule="auto"/>
              <w:jc w:val="left"/>
              <w:rPr>
                <w:rFonts w:ascii="宋体" w:hAnsi="宋体"/>
                <w:b/>
                <w:bCs/>
                <w:color w:val="000000" w:themeColor="text1"/>
                <w:sz w:val="24"/>
                <w14:textFill>
                  <w14:solidFill>
                    <w14:schemeClr w14:val="tx1"/>
                  </w14:solidFill>
                </w14:textFill>
              </w:rPr>
            </w:pPr>
          </w:p>
          <w:p w14:paraId="3048E3A5">
            <w:pPr>
              <w:spacing w:line="360" w:lineRule="auto"/>
              <w:jc w:val="left"/>
              <w:rPr>
                <w:rFonts w:ascii="宋体" w:hAnsi="宋体"/>
                <w:b/>
                <w:bCs/>
                <w:color w:val="000000" w:themeColor="text1"/>
                <w:sz w:val="24"/>
                <w14:textFill>
                  <w14:solidFill>
                    <w14:schemeClr w14:val="tx1"/>
                  </w14:solidFill>
                </w14:textFill>
              </w:rPr>
            </w:pPr>
          </w:p>
          <w:p w14:paraId="7751F619">
            <w:pPr>
              <w:spacing w:line="360" w:lineRule="auto"/>
              <w:jc w:val="left"/>
              <w:rPr>
                <w:rFonts w:ascii="宋体" w:hAnsi="宋体"/>
                <w:b/>
                <w:bCs/>
                <w:color w:val="000000" w:themeColor="text1"/>
                <w:sz w:val="24"/>
                <w14:textFill>
                  <w14:solidFill>
                    <w14:schemeClr w14:val="tx1"/>
                  </w14:solidFill>
                </w14:textFill>
              </w:rPr>
            </w:pPr>
          </w:p>
          <w:p w14:paraId="1E5B1006">
            <w:pPr>
              <w:spacing w:line="360" w:lineRule="auto"/>
              <w:jc w:val="left"/>
              <w:rPr>
                <w:rFonts w:ascii="宋体" w:hAnsi="宋体"/>
                <w:b/>
                <w:bCs/>
                <w:color w:val="000000" w:themeColor="text1"/>
                <w:sz w:val="24"/>
                <w14:textFill>
                  <w14:solidFill>
                    <w14:schemeClr w14:val="tx1"/>
                  </w14:solidFill>
                </w14:textFill>
              </w:rPr>
            </w:pPr>
          </w:p>
          <w:p w14:paraId="2682823C">
            <w:pPr>
              <w:spacing w:line="360" w:lineRule="auto"/>
              <w:jc w:val="left"/>
              <w:rPr>
                <w:rFonts w:ascii="宋体" w:hAnsi="宋体"/>
                <w:b/>
                <w:bCs/>
                <w:color w:val="000000" w:themeColor="text1"/>
                <w:sz w:val="24"/>
                <w14:textFill>
                  <w14:solidFill>
                    <w14:schemeClr w14:val="tx1"/>
                  </w14:solidFill>
                </w14:textFill>
              </w:rPr>
            </w:pPr>
          </w:p>
          <w:p w14:paraId="77CAF948">
            <w:pPr>
              <w:spacing w:line="360" w:lineRule="auto"/>
              <w:jc w:val="left"/>
              <w:rPr>
                <w:rFonts w:ascii="宋体" w:hAnsi="宋体"/>
                <w:b/>
                <w:bCs/>
                <w:color w:val="000000" w:themeColor="text1"/>
                <w:sz w:val="24"/>
                <w14:textFill>
                  <w14:solidFill>
                    <w14:schemeClr w14:val="tx1"/>
                  </w14:solidFill>
                </w14:textFill>
              </w:rPr>
            </w:pPr>
          </w:p>
          <w:p w14:paraId="40CA35EB">
            <w:pPr>
              <w:spacing w:line="360" w:lineRule="auto"/>
              <w:jc w:val="left"/>
              <w:rPr>
                <w:rFonts w:ascii="宋体" w:hAnsi="宋体"/>
                <w:b/>
                <w:bCs/>
                <w:color w:val="000000" w:themeColor="text1"/>
                <w:sz w:val="24"/>
                <w14:textFill>
                  <w14:solidFill>
                    <w14:schemeClr w14:val="tx1"/>
                  </w14:solidFill>
                </w14:textFill>
              </w:rPr>
            </w:pPr>
          </w:p>
          <w:p w14:paraId="28834E77">
            <w:pPr>
              <w:spacing w:line="360" w:lineRule="auto"/>
              <w:jc w:val="left"/>
              <w:rPr>
                <w:rFonts w:ascii="宋体" w:hAnsi="宋体"/>
                <w:b/>
                <w:bCs/>
                <w:color w:val="000000" w:themeColor="text1"/>
                <w:sz w:val="24"/>
                <w14:textFill>
                  <w14:solidFill>
                    <w14:schemeClr w14:val="tx1"/>
                  </w14:solidFill>
                </w14:textFill>
              </w:rPr>
            </w:pPr>
          </w:p>
          <w:p w14:paraId="5065F9C1">
            <w:pPr>
              <w:spacing w:line="360" w:lineRule="auto"/>
              <w:jc w:val="left"/>
              <w:rPr>
                <w:rFonts w:ascii="宋体" w:hAnsi="宋体"/>
                <w:b/>
                <w:bCs/>
                <w:color w:val="000000" w:themeColor="text1"/>
                <w:sz w:val="24"/>
                <w14:textFill>
                  <w14:solidFill>
                    <w14:schemeClr w14:val="tx1"/>
                  </w14:solidFill>
                </w14:textFill>
              </w:rPr>
            </w:pPr>
          </w:p>
          <w:p w14:paraId="732B48BC">
            <w:pPr>
              <w:spacing w:line="360" w:lineRule="auto"/>
              <w:jc w:val="left"/>
              <w:rPr>
                <w:rFonts w:ascii="宋体" w:hAnsi="宋体"/>
                <w:b/>
                <w:bCs/>
                <w:color w:val="000000" w:themeColor="text1"/>
                <w:sz w:val="24"/>
                <w14:textFill>
                  <w14:solidFill>
                    <w14:schemeClr w14:val="tx1"/>
                  </w14:solidFill>
                </w14:textFill>
              </w:rPr>
            </w:pPr>
          </w:p>
          <w:p w14:paraId="5E925C84">
            <w:pPr>
              <w:spacing w:line="360" w:lineRule="auto"/>
              <w:jc w:val="left"/>
              <w:rPr>
                <w:rFonts w:ascii="宋体" w:hAnsi="宋体"/>
                <w:b/>
                <w:bCs/>
                <w:color w:val="000000" w:themeColor="text1"/>
                <w:sz w:val="24"/>
                <w14:textFill>
                  <w14:solidFill>
                    <w14:schemeClr w14:val="tx1"/>
                  </w14:solidFill>
                </w14:textFill>
              </w:rPr>
            </w:pPr>
          </w:p>
          <w:p w14:paraId="2FF4167C">
            <w:pPr>
              <w:spacing w:line="360" w:lineRule="auto"/>
              <w:jc w:val="left"/>
              <w:rPr>
                <w:rFonts w:ascii="宋体" w:hAnsi="宋体"/>
                <w:b/>
                <w:bCs/>
                <w:color w:val="000000" w:themeColor="text1"/>
                <w:sz w:val="24"/>
                <w14:textFill>
                  <w14:solidFill>
                    <w14:schemeClr w14:val="tx1"/>
                  </w14:solidFill>
                </w14:textFill>
              </w:rPr>
            </w:pPr>
          </w:p>
          <w:p w14:paraId="420F676B">
            <w:pPr>
              <w:spacing w:line="360" w:lineRule="auto"/>
              <w:jc w:val="left"/>
              <w:rPr>
                <w:rFonts w:ascii="宋体" w:hAnsi="宋体"/>
                <w:b/>
                <w:bCs/>
                <w:color w:val="000000" w:themeColor="text1"/>
                <w:sz w:val="24"/>
                <w14:textFill>
                  <w14:solidFill>
                    <w14:schemeClr w14:val="tx1"/>
                  </w14:solidFill>
                </w14:textFill>
              </w:rPr>
            </w:pPr>
          </w:p>
          <w:p w14:paraId="63FF3B93">
            <w:pPr>
              <w:spacing w:line="360" w:lineRule="auto"/>
              <w:jc w:val="left"/>
              <w:rPr>
                <w:rFonts w:ascii="宋体" w:hAnsi="宋体"/>
                <w:b/>
                <w:bCs/>
                <w:color w:val="000000" w:themeColor="text1"/>
                <w:sz w:val="24"/>
                <w14:textFill>
                  <w14:solidFill>
                    <w14:schemeClr w14:val="tx1"/>
                  </w14:solidFill>
                </w14:textFill>
              </w:rPr>
            </w:pPr>
          </w:p>
          <w:p w14:paraId="519D7016">
            <w:pPr>
              <w:spacing w:line="360" w:lineRule="auto"/>
              <w:jc w:val="left"/>
              <w:rPr>
                <w:rFonts w:ascii="宋体" w:hAnsi="宋体"/>
                <w:b/>
                <w:bCs/>
                <w:color w:val="000000" w:themeColor="text1"/>
                <w:sz w:val="24"/>
                <w14:textFill>
                  <w14:solidFill>
                    <w14:schemeClr w14:val="tx1"/>
                  </w14:solidFill>
                </w14:textFill>
              </w:rPr>
            </w:pPr>
          </w:p>
          <w:p w14:paraId="1FE1D53C">
            <w:pPr>
              <w:spacing w:line="360" w:lineRule="auto"/>
              <w:jc w:val="left"/>
              <w:rPr>
                <w:rFonts w:ascii="宋体" w:hAnsi="宋体"/>
                <w:b/>
                <w:bCs/>
                <w:color w:val="000000" w:themeColor="text1"/>
                <w:sz w:val="24"/>
                <w14:textFill>
                  <w14:solidFill>
                    <w14:schemeClr w14:val="tx1"/>
                  </w14:solidFill>
                </w14:textFill>
              </w:rPr>
            </w:pPr>
          </w:p>
          <w:p w14:paraId="35BE1F16">
            <w:pPr>
              <w:spacing w:line="360" w:lineRule="auto"/>
              <w:jc w:val="left"/>
              <w:rPr>
                <w:rFonts w:ascii="宋体" w:hAnsi="宋体"/>
                <w:b/>
                <w:bCs/>
                <w:color w:val="000000" w:themeColor="text1"/>
                <w:sz w:val="24"/>
                <w14:textFill>
                  <w14:solidFill>
                    <w14:schemeClr w14:val="tx1"/>
                  </w14:solidFill>
                </w14:textFill>
              </w:rPr>
            </w:pPr>
          </w:p>
          <w:p w14:paraId="59BB62FC">
            <w:pPr>
              <w:spacing w:line="360" w:lineRule="auto"/>
              <w:jc w:val="left"/>
              <w:rPr>
                <w:rFonts w:ascii="宋体" w:hAnsi="宋体"/>
                <w:b/>
                <w:bCs/>
                <w:color w:val="000000" w:themeColor="text1"/>
                <w:sz w:val="24"/>
                <w14:textFill>
                  <w14:solidFill>
                    <w14:schemeClr w14:val="tx1"/>
                  </w14:solidFill>
                </w14:textFill>
              </w:rPr>
            </w:pPr>
          </w:p>
          <w:p w14:paraId="04D14F24">
            <w:pPr>
              <w:spacing w:line="360" w:lineRule="auto"/>
              <w:jc w:val="left"/>
              <w:rPr>
                <w:rFonts w:ascii="宋体" w:hAnsi="宋体"/>
                <w:b/>
                <w:bCs/>
                <w:color w:val="000000" w:themeColor="text1"/>
                <w:sz w:val="24"/>
                <w14:textFill>
                  <w14:solidFill>
                    <w14:schemeClr w14:val="tx1"/>
                  </w14:solidFill>
                </w14:textFill>
              </w:rPr>
            </w:pPr>
          </w:p>
          <w:p w14:paraId="6CD5D9A3">
            <w:pPr>
              <w:spacing w:line="360" w:lineRule="auto"/>
              <w:jc w:val="left"/>
              <w:rPr>
                <w:rFonts w:ascii="宋体" w:hAnsi="宋体"/>
                <w:b/>
                <w:bCs/>
                <w:color w:val="000000" w:themeColor="text1"/>
                <w:sz w:val="24"/>
                <w14:textFill>
                  <w14:solidFill>
                    <w14:schemeClr w14:val="tx1"/>
                  </w14:solidFill>
                </w14:textFill>
              </w:rPr>
            </w:pPr>
          </w:p>
          <w:p w14:paraId="630B3FF1">
            <w:pPr>
              <w:spacing w:line="360" w:lineRule="auto"/>
              <w:jc w:val="left"/>
              <w:rPr>
                <w:rFonts w:ascii="宋体" w:hAnsi="宋体"/>
                <w:b/>
                <w:bCs/>
                <w:color w:val="000000" w:themeColor="text1"/>
                <w:sz w:val="24"/>
                <w14:textFill>
                  <w14:solidFill>
                    <w14:schemeClr w14:val="tx1"/>
                  </w14:solidFill>
                </w14:textFill>
              </w:rPr>
            </w:pPr>
          </w:p>
          <w:p w14:paraId="41A0F8F6">
            <w:pPr>
              <w:spacing w:line="360" w:lineRule="auto"/>
              <w:jc w:val="left"/>
              <w:rPr>
                <w:rFonts w:ascii="宋体" w:hAnsi="宋体"/>
                <w:b/>
                <w:bCs/>
                <w:color w:val="000000" w:themeColor="text1"/>
                <w:sz w:val="24"/>
                <w14:textFill>
                  <w14:solidFill>
                    <w14:schemeClr w14:val="tx1"/>
                  </w14:solidFill>
                </w14:textFill>
              </w:rPr>
            </w:pPr>
          </w:p>
          <w:p w14:paraId="577BCB3C">
            <w:pPr>
              <w:spacing w:line="360" w:lineRule="auto"/>
              <w:jc w:val="left"/>
              <w:rPr>
                <w:rFonts w:ascii="宋体" w:hAnsi="宋体"/>
                <w:b/>
                <w:bCs/>
                <w:color w:val="000000" w:themeColor="text1"/>
                <w:sz w:val="24"/>
                <w14:textFill>
                  <w14:solidFill>
                    <w14:schemeClr w14:val="tx1"/>
                  </w14:solidFill>
                </w14:textFill>
              </w:rPr>
            </w:pPr>
          </w:p>
          <w:p w14:paraId="43309CC8">
            <w:pPr>
              <w:spacing w:line="360" w:lineRule="auto"/>
              <w:jc w:val="left"/>
              <w:rPr>
                <w:rFonts w:ascii="宋体" w:hAnsi="宋体"/>
                <w:b/>
                <w:bCs/>
                <w:color w:val="000000" w:themeColor="text1"/>
                <w:sz w:val="24"/>
                <w14:textFill>
                  <w14:solidFill>
                    <w14:schemeClr w14:val="tx1"/>
                  </w14:solidFill>
                </w14:textFill>
              </w:rPr>
            </w:pPr>
          </w:p>
          <w:p w14:paraId="3AFB7248">
            <w:pPr>
              <w:spacing w:line="360" w:lineRule="auto"/>
              <w:jc w:val="left"/>
              <w:rPr>
                <w:rFonts w:ascii="宋体" w:hAnsi="宋体"/>
                <w:b/>
                <w:bCs/>
                <w:color w:val="000000" w:themeColor="text1"/>
                <w:sz w:val="24"/>
                <w14:textFill>
                  <w14:solidFill>
                    <w14:schemeClr w14:val="tx1"/>
                  </w14:solidFill>
                </w14:textFill>
              </w:rPr>
            </w:pPr>
          </w:p>
          <w:p w14:paraId="5B5C14E3">
            <w:pPr>
              <w:spacing w:line="360" w:lineRule="auto"/>
              <w:jc w:val="left"/>
              <w:rPr>
                <w:rFonts w:ascii="宋体" w:hAnsi="宋体"/>
                <w:b/>
                <w:bCs/>
                <w:color w:val="000000" w:themeColor="text1"/>
                <w:sz w:val="24"/>
                <w14:textFill>
                  <w14:solidFill>
                    <w14:schemeClr w14:val="tx1"/>
                  </w14:solidFill>
                </w14:textFill>
              </w:rPr>
            </w:pPr>
          </w:p>
          <w:p w14:paraId="769A3568">
            <w:pPr>
              <w:spacing w:line="360" w:lineRule="auto"/>
              <w:jc w:val="left"/>
              <w:rPr>
                <w:rFonts w:ascii="宋体" w:hAnsi="宋体"/>
                <w:b/>
                <w:bCs/>
                <w:color w:val="000000" w:themeColor="text1"/>
                <w:sz w:val="24"/>
                <w14:textFill>
                  <w14:solidFill>
                    <w14:schemeClr w14:val="tx1"/>
                  </w14:solidFill>
                </w14:textFill>
              </w:rPr>
            </w:pPr>
          </w:p>
          <w:p w14:paraId="14FFDB08">
            <w:pPr>
              <w:spacing w:line="360" w:lineRule="auto"/>
              <w:jc w:val="left"/>
              <w:rPr>
                <w:rFonts w:ascii="宋体" w:hAnsi="宋体"/>
                <w:b/>
                <w:bCs/>
                <w:color w:val="000000" w:themeColor="text1"/>
                <w:sz w:val="24"/>
                <w14:textFill>
                  <w14:solidFill>
                    <w14:schemeClr w14:val="tx1"/>
                  </w14:solidFill>
                </w14:textFill>
              </w:rPr>
            </w:pPr>
          </w:p>
          <w:p w14:paraId="36828C50">
            <w:pPr>
              <w:spacing w:line="360" w:lineRule="auto"/>
              <w:jc w:val="left"/>
              <w:rPr>
                <w:rFonts w:ascii="宋体" w:hAnsi="宋体"/>
                <w:b/>
                <w:bCs/>
                <w:color w:val="000000" w:themeColor="text1"/>
                <w:sz w:val="24"/>
                <w14:textFill>
                  <w14:solidFill>
                    <w14:schemeClr w14:val="tx1"/>
                  </w14:solidFill>
                </w14:textFill>
              </w:rPr>
            </w:pPr>
          </w:p>
          <w:p w14:paraId="494D9AB3">
            <w:pPr>
              <w:spacing w:line="360" w:lineRule="auto"/>
              <w:jc w:val="left"/>
              <w:rPr>
                <w:rFonts w:ascii="宋体" w:hAnsi="宋体"/>
                <w:b/>
                <w:bCs/>
                <w:color w:val="000000" w:themeColor="text1"/>
                <w:sz w:val="24"/>
                <w14:textFill>
                  <w14:solidFill>
                    <w14:schemeClr w14:val="tx1"/>
                  </w14:solidFill>
                </w14:textFill>
              </w:rPr>
            </w:pPr>
          </w:p>
          <w:p w14:paraId="4134A35D">
            <w:pPr>
              <w:spacing w:line="360" w:lineRule="auto"/>
              <w:jc w:val="left"/>
              <w:rPr>
                <w:rFonts w:ascii="宋体" w:hAnsi="宋体"/>
                <w:b/>
                <w:bCs/>
                <w:color w:val="000000" w:themeColor="text1"/>
                <w:sz w:val="24"/>
                <w14:textFill>
                  <w14:solidFill>
                    <w14:schemeClr w14:val="tx1"/>
                  </w14:solidFill>
                </w14:textFill>
              </w:rPr>
            </w:pPr>
          </w:p>
          <w:p w14:paraId="1B6BF490">
            <w:pPr>
              <w:spacing w:line="360" w:lineRule="auto"/>
              <w:jc w:val="left"/>
              <w:rPr>
                <w:rFonts w:ascii="宋体" w:hAnsi="宋体"/>
                <w:b/>
                <w:bCs/>
                <w:color w:val="000000" w:themeColor="text1"/>
                <w:sz w:val="24"/>
                <w14:textFill>
                  <w14:solidFill>
                    <w14:schemeClr w14:val="tx1"/>
                  </w14:solidFill>
                </w14:textFill>
              </w:rPr>
            </w:pPr>
          </w:p>
          <w:p w14:paraId="1792009F">
            <w:pPr>
              <w:spacing w:line="360" w:lineRule="auto"/>
              <w:jc w:val="left"/>
              <w:rPr>
                <w:rFonts w:ascii="宋体" w:hAnsi="宋体"/>
                <w:b/>
                <w:bCs/>
                <w:color w:val="000000" w:themeColor="text1"/>
                <w:sz w:val="24"/>
                <w14:textFill>
                  <w14:solidFill>
                    <w14:schemeClr w14:val="tx1"/>
                  </w14:solidFill>
                </w14:textFill>
              </w:rPr>
            </w:pPr>
          </w:p>
          <w:p w14:paraId="572E921A">
            <w:pPr>
              <w:spacing w:line="360" w:lineRule="auto"/>
              <w:jc w:val="left"/>
              <w:rPr>
                <w:rFonts w:ascii="宋体" w:hAnsi="宋体"/>
                <w:b/>
                <w:bCs/>
                <w:color w:val="000000" w:themeColor="text1"/>
                <w:sz w:val="24"/>
                <w14:textFill>
                  <w14:solidFill>
                    <w14:schemeClr w14:val="tx1"/>
                  </w14:solidFill>
                </w14:textFill>
              </w:rPr>
            </w:pPr>
          </w:p>
          <w:p w14:paraId="30A7CE15">
            <w:pPr>
              <w:spacing w:line="360" w:lineRule="auto"/>
              <w:jc w:val="left"/>
              <w:rPr>
                <w:rFonts w:ascii="宋体" w:hAnsi="宋体"/>
                <w:b/>
                <w:bCs/>
                <w:color w:val="000000" w:themeColor="text1"/>
                <w:sz w:val="24"/>
                <w14:textFill>
                  <w14:solidFill>
                    <w14:schemeClr w14:val="tx1"/>
                  </w14:solidFill>
                </w14:textFill>
              </w:rPr>
            </w:pPr>
          </w:p>
          <w:p w14:paraId="3099BEEA">
            <w:pPr>
              <w:spacing w:line="360" w:lineRule="auto"/>
              <w:jc w:val="left"/>
              <w:rPr>
                <w:rFonts w:ascii="宋体" w:hAnsi="宋体"/>
                <w:b/>
                <w:bCs/>
                <w:color w:val="000000" w:themeColor="text1"/>
                <w:sz w:val="24"/>
                <w14:textFill>
                  <w14:solidFill>
                    <w14:schemeClr w14:val="tx1"/>
                  </w14:solidFill>
                </w14:textFill>
              </w:rPr>
            </w:pPr>
          </w:p>
          <w:p w14:paraId="153DF532">
            <w:pPr>
              <w:spacing w:line="360" w:lineRule="auto"/>
              <w:jc w:val="left"/>
              <w:rPr>
                <w:rFonts w:ascii="宋体" w:hAnsi="宋体"/>
                <w:b/>
                <w:bCs/>
                <w:color w:val="000000" w:themeColor="text1"/>
                <w:sz w:val="24"/>
                <w14:textFill>
                  <w14:solidFill>
                    <w14:schemeClr w14:val="tx1"/>
                  </w14:solidFill>
                </w14:textFill>
              </w:rPr>
            </w:pPr>
          </w:p>
          <w:p w14:paraId="04F43F02">
            <w:pPr>
              <w:spacing w:line="360" w:lineRule="auto"/>
              <w:jc w:val="left"/>
              <w:rPr>
                <w:rFonts w:ascii="宋体" w:hAnsi="宋体"/>
                <w:b/>
                <w:bCs/>
                <w:color w:val="000000" w:themeColor="text1"/>
                <w:sz w:val="24"/>
                <w14:textFill>
                  <w14:solidFill>
                    <w14:schemeClr w14:val="tx1"/>
                  </w14:solidFill>
                </w14:textFill>
              </w:rPr>
            </w:pPr>
          </w:p>
          <w:p w14:paraId="2921D9EA">
            <w:pPr>
              <w:spacing w:line="360" w:lineRule="auto"/>
              <w:jc w:val="left"/>
              <w:rPr>
                <w:rFonts w:ascii="宋体" w:hAnsi="宋体"/>
                <w:b/>
                <w:bCs/>
                <w:color w:val="000000" w:themeColor="text1"/>
                <w:sz w:val="24"/>
                <w14:textFill>
                  <w14:solidFill>
                    <w14:schemeClr w14:val="tx1"/>
                  </w14:solidFill>
                </w14:textFill>
              </w:rPr>
            </w:pPr>
          </w:p>
          <w:p w14:paraId="12B1A39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3DE0A43">
            <w:pPr>
              <w:spacing w:line="360" w:lineRule="auto"/>
              <w:ind w:firstLine="480" w:firstLineChars="200"/>
              <w:jc w:val="left"/>
              <w:rPr>
                <w:rFonts w:ascii="宋体" w:hAnsi="宋体"/>
                <w:sz w:val="24"/>
              </w:rPr>
            </w:pPr>
            <w:r>
              <w:rPr>
                <w:rFonts w:ascii="宋体" w:hAnsi="宋体"/>
                <w:sz w:val="24"/>
              </w:rPr>
              <w:t>通过两个国方兵士的动作、语言、神态，体会国方兵士的贪婪、凶残、卑鄙、丑恶形象，从而初步感受方志敏的廉洁奉公，英勇无畏。为后面进一步通过方志敏的动作、语言、神态，体会方志敏的内心，感悟他的“清贫”品质奠定基础。</w:t>
            </w:r>
          </w:p>
          <w:p w14:paraId="383C7279">
            <w:pPr>
              <w:spacing w:line="360" w:lineRule="auto"/>
              <w:jc w:val="left"/>
              <w:rPr>
                <w:rFonts w:ascii="宋体" w:hAnsi="宋体"/>
                <w:b/>
                <w:bCs/>
                <w:color w:val="000000" w:themeColor="text1"/>
                <w:sz w:val="24"/>
                <w14:textFill>
                  <w14:solidFill>
                    <w14:schemeClr w14:val="tx1"/>
                  </w14:solidFill>
                </w14:textFill>
              </w:rPr>
            </w:pPr>
          </w:p>
          <w:p w14:paraId="02006666">
            <w:pPr>
              <w:spacing w:line="360" w:lineRule="auto"/>
              <w:jc w:val="left"/>
              <w:rPr>
                <w:rFonts w:ascii="宋体" w:hAnsi="宋体"/>
                <w:b/>
                <w:bCs/>
                <w:color w:val="000000" w:themeColor="text1"/>
                <w:sz w:val="24"/>
                <w14:textFill>
                  <w14:solidFill>
                    <w14:schemeClr w14:val="tx1"/>
                  </w14:solidFill>
                </w14:textFill>
              </w:rPr>
            </w:pPr>
          </w:p>
          <w:p w14:paraId="646513BF">
            <w:pPr>
              <w:spacing w:line="360" w:lineRule="auto"/>
              <w:jc w:val="left"/>
              <w:rPr>
                <w:rFonts w:ascii="宋体" w:hAnsi="宋体"/>
                <w:b/>
                <w:bCs/>
                <w:color w:val="000000" w:themeColor="text1"/>
                <w:sz w:val="24"/>
                <w14:textFill>
                  <w14:solidFill>
                    <w14:schemeClr w14:val="tx1"/>
                  </w14:solidFill>
                </w14:textFill>
              </w:rPr>
            </w:pPr>
          </w:p>
          <w:p w14:paraId="14B3652D">
            <w:pPr>
              <w:spacing w:line="360" w:lineRule="auto"/>
              <w:jc w:val="left"/>
              <w:rPr>
                <w:rFonts w:ascii="宋体" w:hAnsi="宋体"/>
                <w:b/>
                <w:bCs/>
                <w:color w:val="000000" w:themeColor="text1"/>
                <w:sz w:val="24"/>
                <w14:textFill>
                  <w14:solidFill>
                    <w14:schemeClr w14:val="tx1"/>
                  </w14:solidFill>
                </w14:textFill>
              </w:rPr>
            </w:pPr>
          </w:p>
          <w:p w14:paraId="413D3136">
            <w:pPr>
              <w:spacing w:line="360" w:lineRule="auto"/>
              <w:jc w:val="left"/>
              <w:rPr>
                <w:rFonts w:ascii="宋体" w:hAnsi="宋体"/>
                <w:b/>
                <w:bCs/>
                <w:color w:val="000000" w:themeColor="text1"/>
                <w:sz w:val="24"/>
                <w14:textFill>
                  <w14:solidFill>
                    <w14:schemeClr w14:val="tx1"/>
                  </w14:solidFill>
                </w14:textFill>
              </w:rPr>
            </w:pPr>
          </w:p>
          <w:p w14:paraId="6395B17E">
            <w:pPr>
              <w:spacing w:line="360" w:lineRule="auto"/>
              <w:jc w:val="left"/>
              <w:rPr>
                <w:rFonts w:ascii="宋体" w:hAnsi="宋体"/>
                <w:b/>
                <w:bCs/>
                <w:color w:val="000000" w:themeColor="text1"/>
                <w:sz w:val="24"/>
                <w14:textFill>
                  <w14:solidFill>
                    <w14:schemeClr w14:val="tx1"/>
                  </w14:solidFill>
                </w14:textFill>
              </w:rPr>
            </w:pPr>
          </w:p>
          <w:p w14:paraId="00C7168E">
            <w:pPr>
              <w:spacing w:line="360" w:lineRule="auto"/>
              <w:jc w:val="left"/>
              <w:rPr>
                <w:rFonts w:ascii="宋体" w:hAnsi="宋体"/>
                <w:b/>
                <w:bCs/>
                <w:color w:val="000000" w:themeColor="text1"/>
                <w:sz w:val="24"/>
                <w14:textFill>
                  <w14:solidFill>
                    <w14:schemeClr w14:val="tx1"/>
                  </w14:solidFill>
                </w14:textFill>
              </w:rPr>
            </w:pPr>
          </w:p>
          <w:p w14:paraId="70B8E8A6">
            <w:pPr>
              <w:spacing w:line="360" w:lineRule="auto"/>
              <w:jc w:val="left"/>
              <w:rPr>
                <w:rFonts w:ascii="宋体" w:hAnsi="宋体"/>
                <w:b/>
                <w:bCs/>
                <w:color w:val="000000" w:themeColor="text1"/>
                <w:sz w:val="24"/>
                <w14:textFill>
                  <w14:solidFill>
                    <w14:schemeClr w14:val="tx1"/>
                  </w14:solidFill>
                </w14:textFill>
              </w:rPr>
            </w:pPr>
          </w:p>
          <w:p w14:paraId="00C228D0">
            <w:pPr>
              <w:spacing w:line="360" w:lineRule="auto"/>
              <w:jc w:val="left"/>
              <w:rPr>
                <w:rFonts w:ascii="宋体" w:hAnsi="宋体"/>
                <w:b/>
                <w:bCs/>
                <w:color w:val="000000" w:themeColor="text1"/>
                <w:sz w:val="24"/>
                <w14:textFill>
                  <w14:solidFill>
                    <w14:schemeClr w14:val="tx1"/>
                  </w14:solidFill>
                </w14:textFill>
              </w:rPr>
            </w:pPr>
          </w:p>
          <w:p w14:paraId="33A45FFF">
            <w:pPr>
              <w:spacing w:line="360" w:lineRule="auto"/>
              <w:jc w:val="left"/>
              <w:rPr>
                <w:rFonts w:ascii="宋体" w:hAnsi="宋体"/>
                <w:b/>
                <w:bCs/>
                <w:color w:val="000000" w:themeColor="text1"/>
                <w:sz w:val="24"/>
                <w14:textFill>
                  <w14:solidFill>
                    <w14:schemeClr w14:val="tx1"/>
                  </w14:solidFill>
                </w14:textFill>
              </w:rPr>
            </w:pPr>
          </w:p>
          <w:p w14:paraId="44038876">
            <w:pPr>
              <w:spacing w:line="360" w:lineRule="auto"/>
              <w:jc w:val="left"/>
              <w:rPr>
                <w:rFonts w:ascii="宋体" w:hAnsi="宋体"/>
                <w:b/>
                <w:bCs/>
                <w:color w:val="000000" w:themeColor="text1"/>
                <w:sz w:val="24"/>
                <w14:textFill>
                  <w14:solidFill>
                    <w14:schemeClr w14:val="tx1"/>
                  </w14:solidFill>
                </w14:textFill>
              </w:rPr>
            </w:pPr>
          </w:p>
          <w:p w14:paraId="5696FF81">
            <w:pPr>
              <w:spacing w:line="360" w:lineRule="auto"/>
              <w:jc w:val="left"/>
              <w:rPr>
                <w:rFonts w:ascii="宋体" w:hAnsi="宋体"/>
                <w:b/>
                <w:bCs/>
                <w:color w:val="000000" w:themeColor="text1"/>
                <w:sz w:val="24"/>
                <w14:textFill>
                  <w14:solidFill>
                    <w14:schemeClr w14:val="tx1"/>
                  </w14:solidFill>
                </w14:textFill>
              </w:rPr>
            </w:pPr>
          </w:p>
          <w:p w14:paraId="79D4D7EB">
            <w:pPr>
              <w:spacing w:line="360" w:lineRule="auto"/>
              <w:jc w:val="left"/>
              <w:rPr>
                <w:rFonts w:ascii="宋体" w:hAnsi="宋体"/>
                <w:b/>
                <w:bCs/>
                <w:color w:val="000000" w:themeColor="text1"/>
                <w:sz w:val="24"/>
                <w14:textFill>
                  <w14:solidFill>
                    <w14:schemeClr w14:val="tx1"/>
                  </w14:solidFill>
                </w14:textFill>
              </w:rPr>
            </w:pPr>
          </w:p>
          <w:p w14:paraId="756C4D53">
            <w:pPr>
              <w:spacing w:line="360" w:lineRule="auto"/>
              <w:jc w:val="left"/>
              <w:rPr>
                <w:rFonts w:ascii="宋体" w:hAnsi="宋体"/>
                <w:b/>
                <w:bCs/>
                <w:color w:val="000000" w:themeColor="text1"/>
                <w:sz w:val="24"/>
                <w14:textFill>
                  <w14:solidFill>
                    <w14:schemeClr w14:val="tx1"/>
                  </w14:solidFill>
                </w14:textFill>
              </w:rPr>
            </w:pPr>
          </w:p>
          <w:p w14:paraId="56DF6C33">
            <w:pPr>
              <w:spacing w:line="360" w:lineRule="auto"/>
              <w:jc w:val="left"/>
              <w:rPr>
                <w:rFonts w:ascii="宋体" w:hAnsi="宋体"/>
                <w:b/>
                <w:bCs/>
                <w:color w:val="000000" w:themeColor="text1"/>
                <w:sz w:val="24"/>
                <w14:textFill>
                  <w14:solidFill>
                    <w14:schemeClr w14:val="tx1"/>
                  </w14:solidFill>
                </w14:textFill>
              </w:rPr>
            </w:pPr>
          </w:p>
          <w:p w14:paraId="5446D4E4">
            <w:pPr>
              <w:spacing w:line="360" w:lineRule="auto"/>
              <w:jc w:val="left"/>
              <w:rPr>
                <w:rFonts w:ascii="宋体" w:hAnsi="宋体"/>
                <w:b/>
                <w:bCs/>
                <w:color w:val="000000" w:themeColor="text1"/>
                <w:sz w:val="24"/>
                <w14:textFill>
                  <w14:solidFill>
                    <w14:schemeClr w14:val="tx1"/>
                  </w14:solidFill>
                </w14:textFill>
              </w:rPr>
            </w:pPr>
          </w:p>
          <w:p w14:paraId="3C620C0A">
            <w:pPr>
              <w:spacing w:line="360" w:lineRule="auto"/>
              <w:jc w:val="left"/>
              <w:rPr>
                <w:rFonts w:ascii="宋体" w:hAnsi="宋体"/>
                <w:b/>
                <w:bCs/>
                <w:color w:val="000000" w:themeColor="text1"/>
                <w:sz w:val="24"/>
                <w14:textFill>
                  <w14:solidFill>
                    <w14:schemeClr w14:val="tx1"/>
                  </w14:solidFill>
                </w14:textFill>
              </w:rPr>
            </w:pPr>
          </w:p>
          <w:p w14:paraId="1874B3FA">
            <w:pPr>
              <w:spacing w:line="360" w:lineRule="auto"/>
              <w:jc w:val="left"/>
              <w:rPr>
                <w:rFonts w:ascii="宋体" w:hAnsi="宋体"/>
                <w:b/>
                <w:bCs/>
                <w:color w:val="000000" w:themeColor="text1"/>
                <w:sz w:val="24"/>
                <w14:textFill>
                  <w14:solidFill>
                    <w14:schemeClr w14:val="tx1"/>
                  </w14:solidFill>
                </w14:textFill>
              </w:rPr>
            </w:pPr>
          </w:p>
          <w:p w14:paraId="50293737">
            <w:pPr>
              <w:spacing w:line="360" w:lineRule="auto"/>
              <w:jc w:val="left"/>
              <w:rPr>
                <w:rFonts w:ascii="宋体" w:hAnsi="宋体"/>
                <w:b/>
                <w:bCs/>
                <w:color w:val="000000" w:themeColor="text1"/>
                <w:sz w:val="24"/>
                <w14:textFill>
                  <w14:solidFill>
                    <w14:schemeClr w14:val="tx1"/>
                  </w14:solidFill>
                </w14:textFill>
              </w:rPr>
            </w:pPr>
          </w:p>
          <w:p w14:paraId="58381810">
            <w:pPr>
              <w:spacing w:line="360" w:lineRule="auto"/>
              <w:jc w:val="left"/>
              <w:rPr>
                <w:rFonts w:ascii="宋体" w:hAnsi="宋体"/>
                <w:b/>
                <w:bCs/>
                <w:color w:val="000000" w:themeColor="text1"/>
                <w:sz w:val="24"/>
                <w14:textFill>
                  <w14:solidFill>
                    <w14:schemeClr w14:val="tx1"/>
                  </w14:solidFill>
                </w14:textFill>
              </w:rPr>
            </w:pPr>
          </w:p>
          <w:p w14:paraId="7B000AE8">
            <w:pPr>
              <w:spacing w:line="360" w:lineRule="auto"/>
              <w:jc w:val="left"/>
              <w:rPr>
                <w:rFonts w:ascii="宋体" w:hAnsi="宋体"/>
                <w:b/>
                <w:bCs/>
                <w:color w:val="000000" w:themeColor="text1"/>
                <w:sz w:val="24"/>
                <w14:textFill>
                  <w14:solidFill>
                    <w14:schemeClr w14:val="tx1"/>
                  </w14:solidFill>
                </w14:textFill>
              </w:rPr>
            </w:pPr>
          </w:p>
          <w:p w14:paraId="4BAF521A">
            <w:pPr>
              <w:spacing w:line="360" w:lineRule="auto"/>
              <w:jc w:val="left"/>
              <w:rPr>
                <w:rFonts w:ascii="宋体" w:hAnsi="宋体"/>
                <w:b/>
                <w:bCs/>
                <w:color w:val="000000" w:themeColor="text1"/>
                <w:sz w:val="24"/>
                <w14:textFill>
                  <w14:solidFill>
                    <w14:schemeClr w14:val="tx1"/>
                  </w14:solidFill>
                </w14:textFill>
              </w:rPr>
            </w:pPr>
          </w:p>
          <w:p w14:paraId="1FED97F9">
            <w:pPr>
              <w:spacing w:line="360" w:lineRule="auto"/>
              <w:jc w:val="left"/>
              <w:rPr>
                <w:rFonts w:ascii="宋体" w:hAnsi="宋体"/>
                <w:b/>
                <w:bCs/>
                <w:color w:val="000000" w:themeColor="text1"/>
                <w:sz w:val="24"/>
                <w14:textFill>
                  <w14:solidFill>
                    <w14:schemeClr w14:val="tx1"/>
                  </w14:solidFill>
                </w14:textFill>
              </w:rPr>
            </w:pPr>
          </w:p>
          <w:p w14:paraId="78EBEDD7">
            <w:pPr>
              <w:spacing w:line="360" w:lineRule="auto"/>
              <w:jc w:val="left"/>
              <w:rPr>
                <w:rFonts w:ascii="宋体" w:hAnsi="宋体"/>
                <w:b/>
                <w:bCs/>
                <w:color w:val="000000" w:themeColor="text1"/>
                <w:sz w:val="24"/>
                <w14:textFill>
                  <w14:solidFill>
                    <w14:schemeClr w14:val="tx1"/>
                  </w14:solidFill>
                </w14:textFill>
              </w:rPr>
            </w:pPr>
          </w:p>
          <w:p w14:paraId="0E104EC3">
            <w:pPr>
              <w:spacing w:line="360" w:lineRule="auto"/>
              <w:jc w:val="left"/>
              <w:rPr>
                <w:rFonts w:ascii="宋体" w:hAnsi="宋体"/>
                <w:b/>
                <w:bCs/>
                <w:color w:val="000000" w:themeColor="text1"/>
                <w:sz w:val="24"/>
                <w14:textFill>
                  <w14:solidFill>
                    <w14:schemeClr w14:val="tx1"/>
                  </w14:solidFill>
                </w14:textFill>
              </w:rPr>
            </w:pPr>
          </w:p>
          <w:p w14:paraId="22AA59D8">
            <w:pPr>
              <w:spacing w:line="360" w:lineRule="auto"/>
              <w:jc w:val="left"/>
              <w:rPr>
                <w:rFonts w:ascii="宋体" w:hAnsi="宋体"/>
                <w:b/>
                <w:bCs/>
                <w:color w:val="000000" w:themeColor="text1"/>
                <w:sz w:val="24"/>
                <w14:textFill>
                  <w14:solidFill>
                    <w14:schemeClr w14:val="tx1"/>
                  </w14:solidFill>
                </w14:textFill>
              </w:rPr>
            </w:pPr>
          </w:p>
          <w:p w14:paraId="7C45867C">
            <w:pPr>
              <w:spacing w:line="360" w:lineRule="auto"/>
              <w:jc w:val="left"/>
              <w:rPr>
                <w:rFonts w:ascii="宋体" w:hAnsi="宋体"/>
                <w:b/>
                <w:bCs/>
                <w:color w:val="000000" w:themeColor="text1"/>
                <w:sz w:val="24"/>
                <w14:textFill>
                  <w14:solidFill>
                    <w14:schemeClr w14:val="tx1"/>
                  </w14:solidFill>
                </w14:textFill>
              </w:rPr>
            </w:pPr>
          </w:p>
          <w:p w14:paraId="12454D25">
            <w:pPr>
              <w:spacing w:line="360" w:lineRule="auto"/>
              <w:jc w:val="left"/>
              <w:rPr>
                <w:rFonts w:ascii="宋体" w:hAnsi="宋体"/>
                <w:b/>
                <w:bCs/>
                <w:color w:val="000000" w:themeColor="text1"/>
                <w:sz w:val="24"/>
                <w14:textFill>
                  <w14:solidFill>
                    <w14:schemeClr w14:val="tx1"/>
                  </w14:solidFill>
                </w14:textFill>
              </w:rPr>
            </w:pPr>
          </w:p>
          <w:p w14:paraId="07AD2EEE">
            <w:pPr>
              <w:spacing w:line="360" w:lineRule="auto"/>
              <w:jc w:val="left"/>
              <w:rPr>
                <w:rFonts w:ascii="宋体" w:hAnsi="宋体"/>
                <w:b/>
                <w:bCs/>
                <w:color w:val="000000" w:themeColor="text1"/>
                <w:sz w:val="24"/>
                <w14:textFill>
                  <w14:solidFill>
                    <w14:schemeClr w14:val="tx1"/>
                  </w14:solidFill>
                </w14:textFill>
              </w:rPr>
            </w:pPr>
          </w:p>
          <w:p w14:paraId="19EE1391">
            <w:pPr>
              <w:spacing w:line="360" w:lineRule="auto"/>
              <w:jc w:val="left"/>
              <w:rPr>
                <w:rFonts w:ascii="宋体" w:hAnsi="宋体"/>
                <w:b/>
                <w:bCs/>
                <w:color w:val="000000" w:themeColor="text1"/>
                <w:sz w:val="24"/>
                <w14:textFill>
                  <w14:solidFill>
                    <w14:schemeClr w14:val="tx1"/>
                  </w14:solidFill>
                </w14:textFill>
              </w:rPr>
            </w:pPr>
          </w:p>
          <w:p w14:paraId="5D715081">
            <w:pPr>
              <w:spacing w:line="360" w:lineRule="auto"/>
              <w:jc w:val="left"/>
              <w:rPr>
                <w:rFonts w:ascii="宋体" w:hAnsi="宋体"/>
                <w:b/>
                <w:bCs/>
                <w:color w:val="000000" w:themeColor="text1"/>
                <w:sz w:val="24"/>
                <w14:textFill>
                  <w14:solidFill>
                    <w14:schemeClr w14:val="tx1"/>
                  </w14:solidFill>
                </w14:textFill>
              </w:rPr>
            </w:pPr>
          </w:p>
          <w:p w14:paraId="5F2A52DB">
            <w:pPr>
              <w:spacing w:line="360" w:lineRule="auto"/>
              <w:jc w:val="left"/>
              <w:rPr>
                <w:rFonts w:ascii="宋体" w:hAnsi="宋体"/>
                <w:b/>
                <w:bCs/>
                <w:color w:val="000000" w:themeColor="text1"/>
                <w:sz w:val="24"/>
                <w14:textFill>
                  <w14:solidFill>
                    <w14:schemeClr w14:val="tx1"/>
                  </w14:solidFill>
                </w14:textFill>
              </w:rPr>
            </w:pPr>
          </w:p>
          <w:p w14:paraId="75B98E45">
            <w:pPr>
              <w:spacing w:line="360" w:lineRule="auto"/>
              <w:jc w:val="left"/>
              <w:rPr>
                <w:rFonts w:ascii="宋体" w:hAnsi="宋体"/>
                <w:b/>
                <w:bCs/>
                <w:color w:val="000000" w:themeColor="text1"/>
                <w:sz w:val="24"/>
                <w14:textFill>
                  <w14:solidFill>
                    <w14:schemeClr w14:val="tx1"/>
                  </w14:solidFill>
                </w14:textFill>
              </w:rPr>
            </w:pPr>
          </w:p>
          <w:p w14:paraId="6A93F0CA">
            <w:pPr>
              <w:spacing w:line="360" w:lineRule="auto"/>
              <w:jc w:val="left"/>
              <w:rPr>
                <w:rFonts w:ascii="宋体" w:hAnsi="宋体"/>
                <w:b/>
                <w:bCs/>
                <w:color w:val="000000" w:themeColor="text1"/>
                <w:sz w:val="24"/>
                <w14:textFill>
                  <w14:solidFill>
                    <w14:schemeClr w14:val="tx1"/>
                  </w14:solidFill>
                </w14:textFill>
              </w:rPr>
            </w:pPr>
          </w:p>
          <w:p w14:paraId="48895BCF">
            <w:pPr>
              <w:spacing w:line="360" w:lineRule="auto"/>
              <w:jc w:val="left"/>
              <w:rPr>
                <w:rFonts w:ascii="宋体" w:hAnsi="宋体"/>
                <w:b/>
                <w:bCs/>
                <w:color w:val="000000" w:themeColor="text1"/>
                <w:sz w:val="24"/>
                <w14:textFill>
                  <w14:solidFill>
                    <w14:schemeClr w14:val="tx1"/>
                  </w14:solidFill>
                </w14:textFill>
              </w:rPr>
            </w:pPr>
          </w:p>
          <w:p w14:paraId="5893F9A7">
            <w:pPr>
              <w:spacing w:line="360" w:lineRule="auto"/>
              <w:jc w:val="left"/>
              <w:rPr>
                <w:rFonts w:ascii="宋体" w:hAnsi="宋体"/>
                <w:b/>
                <w:bCs/>
                <w:color w:val="000000" w:themeColor="text1"/>
                <w:sz w:val="24"/>
                <w14:textFill>
                  <w14:solidFill>
                    <w14:schemeClr w14:val="tx1"/>
                  </w14:solidFill>
                </w14:textFill>
              </w:rPr>
            </w:pPr>
          </w:p>
          <w:p w14:paraId="3FDD5342">
            <w:pPr>
              <w:spacing w:line="360" w:lineRule="auto"/>
              <w:jc w:val="left"/>
              <w:rPr>
                <w:rFonts w:ascii="宋体" w:hAnsi="宋体"/>
                <w:b/>
                <w:bCs/>
                <w:color w:val="000000" w:themeColor="text1"/>
                <w:sz w:val="24"/>
                <w14:textFill>
                  <w14:solidFill>
                    <w14:schemeClr w14:val="tx1"/>
                  </w14:solidFill>
                </w14:textFill>
              </w:rPr>
            </w:pPr>
          </w:p>
          <w:p w14:paraId="28CFF1C8">
            <w:pPr>
              <w:spacing w:line="360" w:lineRule="auto"/>
              <w:jc w:val="left"/>
              <w:rPr>
                <w:rFonts w:ascii="宋体" w:hAnsi="宋体"/>
                <w:b/>
                <w:bCs/>
                <w:color w:val="000000" w:themeColor="text1"/>
                <w:sz w:val="24"/>
                <w14:textFill>
                  <w14:solidFill>
                    <w14:schemeClr w14:val="tx1"/>
                  </w14:solidFill>
                </w14:textFill>
              </w:rPr>
            </w:pPr>
          </w:p>
          <w:p w14:paraId="4C7B4139">
            <w:pPr>
              <w:spacing w:line="360" w:lineRule="auto"/>
              <w:jc w:val="left"/>
              <w:rPr>
                <w:rFonts w:ascii="宋体" w:hAnsi="宋体"/>
                <w:b/>
                <w:bCs/>
                <w:color w:val="000000" w:themeColor="text1"/>
                <w:sz w:val="24"/>
                <w14:textFill>
                  <w14:solidFill>
                    <w14:schemeClr w14:val="tx1"/>
                  </w14:solidFill>
                </w14:textFill>
              </w:rPr>
            </w:pPr>
          </w:p>
          <w:p w14:paraId="2F82110F">
            <w:pPr>
              <w:spacing w:line="360" w:lineRule="auto"/>
              <w:jc w:val="left"/>
              <w:rPr>
                <w:rFonts w:ascii="宋体" w:hAnsi="宋体"/>
                <w:b/>
                <w:bCs/>
                <w:color w:val="000000" w:themeColor="text1"/>
                <w:sz w:val="24"/>
                <w14:textFill>
                  <w14:solidFill>
                    <w14:schemeClr w14:val="tx1"/>
                  </w14:solidFill>
                </w14:textFill>
              </w:rPr>
            </w:pPr>
          </w:p>
          <w:p w14:paraId="2BD52EC3">
            <w:pPr>
              <w:spacing w:line="360" w:lineRule="auto"/>
              <w:jc w:val="left"/>
              <w:rPr>
                <w:rFonts w:ascii="宋体" w:hAnsi="宋体"/>
                <w:b/>
                <w:bCs/>
                <w:color w:val="000000" w:themeColor="text1"/>
                <w:sz w:val="24"/>
                <w14:textFill>
                  <w14:solidFill>
                    <w14:schemeClr w14:val="tx1"/>
                  </w14:solidFill>
                </w14:textFill>
              </w:rPr>
            </w:pPr>
          </w:p>
          <w:p w14:paraId="2C6FBF2A">
            <w:pPr>
              <w:spacing w:line="360" w:lineRule="auto"/>
              <w:jc w:val="left"/>
              <w:rPr>
                <w:rFonts w:ascii="宋体" w:hAnsi="宋体"/>
                <w:b/>
                <w:bCs/>
                <w:color w:val="000000" w:themeColor="text1"/>
                <w:sz w:val="24"/>
                <w14:textFill>
                  <w14:solidFill>
                    <w14:schemeClr w14:val="tx1"/>
                  </w14:solidFill>
                </w14:textFill>
              </w:rPr>
            </w:pPr>
          </w:p>
          <w:p w14:paraId="56057D4E">
            <w:pPr>
              <w:spacing w:line="360" w:lineRule="auto"/>
              <w:jc w:val="left"/>
              <w:rPr>
                <w:rFonts w:ascii="宋体" w:hAnsi="宋体"/>
                <w:b/>
                <w:bCs/>
                <w:color w:val="000000" w:themeColor="text1"/>
                <w:sz w:val="24"/>
                <w14:textFill>
                  <w14:solidFill>
                    <w14:schemeClr w14:val="tx1"/>
                  </w14:solidFill>
                </w14:textFill>
              </w:rPr>
            </w:pPr>
          </w:p>
          <w:p w14:paraId="2BA50B61">
            <w:pPr>
              <w:spacing w:line="360" w:lineRule="auto"/>
              <w:jc w:val="left"/>
              <w:rPr>
                <w:rFonts w:ascii="宋体" w:hAnsi="宋体"/>
                <w:b/>
                <w:bCs/>
                <w:color w:val="000000" w:themeColor="text1"/>
                <w:sz w:val="24"/>
                <w14:textFill>
                  <w14:solidFill>
                    <w14:schemeClr w14:val="tx1"/>
                  </w14:solidFill>
                </w14:textFill>
              </w:rPr>
            </w:pPr>
          </w:p>
          <w:p w14:paraId="75B24D3F">
            <w:pPr>
              <w:spacing w:line="360" w:lineRule="auto"/>
              <w:jc w:val="left"/>
              <w:rPr>
                <w:rFonts w:ascii="宋体" w:hAnsi="宋体"/>
                <w:b/>
                <w:bCs/>
                <w:color w:val="000000" w:themeColor="text1"/>
                <w:sz w:val="24"/>
                <w14:textFill>
                  <w14:solidFill>
                    <w14:schemeClr w14:val="tx1"/>
                  </w14:solidFill>
                </w14:textFill>
              </w:rPr>
            </w:pPr>
          </w:p>
          <w:p w14:paraId="544A4EE4">
            <w:pPr>
              <w:spacing w:line="360" w:lineRule="auto"/>
              <w:jc w:val="left"/>
              <w:rPr>
                <w:rFonts w:ascii="宋体" w:hAnsi="宋体"/>
                <w:b/>
                <w:bCs/>
                <w:color w:val="000000" w:themeColor="text1"/>
                <w:sz w:val="24"/>
                <w14:textFill>
                  <w14:solidFill>
                    <w14:schemeClr w14:val="tx1"/>
                  </w14:solidFill>
                </w14:textFill>
              </w:rPr>
            </w:pPr>
          </w:p>
          <w:p w14:paraId="41C154F9">
            <w:pPr>
              <w:spacing w:line="360" w:lineRule="auto"/>
              <w:jc w:val="left"/>
              <w:rPr>
                <w:rFonts w:ascii="宋体" w:hAnsi="宋体"/>
                <w:b/>
                <w:bCs/>
                <w:color w:val="000000" w:themeColor="text1"/>
                <w:sz w:val="24"/>
                <w14:textFill>
                  <w14:solidFill>
                    <w14:schemeClr w14:val="tx1"/>
                  </w14:solidFill>
                </w14:textFill>
              </w:rPr>
            </w:pPr>
          </w:p>
          <w:p w14:paraId="30E5AD9F">
            <w:pPr>
              <w:spacing w:line="360" w:lineRule="auto"/>
              <w:jc w:val="left"/>
              <w:rPr>
                <w:rFonts w:ascii="宋体" w:hAnsi="宋体"/>
                <w:b/>
                <w:bCs/>
                <w:color w:val="000000" w:themeColor="text1"/>
                <w:sz w:val="24"/>
                <w14:textFill>
                  <w14:solidFill>
                    <w14:schemeClr w14:val="tx1"/>
                  </w14:solidFill>
                </w14:textFill>
              </w:rPr>
            </w:pPr>
          </w:p>
          <w:p w14:paraId="76428C71">
            <w:pPr>
              <w:spacing w:line="360" w:lineRule="auto"/>
              <w:jc w:val="left"/>
              <w:rPr>
                <w:rFonts w:ascii="宋体" w:hAnsi="宋体"/>
                <w:b/>
                <w:bCs/>
                <w:color w:val="000000" w:themeColor="text1"/>
                <w:sz w:val="24"/>
                <w14:textFill>
                  <w14:solidFill>
                    <w14:schemeClr w14:val="tx1"/>
                  </w14:solidFill>
                </w14:textFill>
              </w:rPr>
            </w:pPr>
          </w:p>
          <w:p w14:paraId="7212C987">
            <w:pPr>
              <w:spacing w:line="360" w:lineRule="auto"/>
              <w:jc w:val="left"/>
              <w:rPr>
                <w:rFonts w:ascii="宋体" w:hAnsi="宋体"/>
                <w:b/>
                <w:bCs/>
                <w:color w:val="000000" w:themeColor="text1"/>
                <w:sz w:val="24"/>
                <w14:textFill>
                  <w14:solidFill>
                    <w14:schemeClr w14:val="tx1"/>
                  </w14:solidFill>
                </w14:textFill>
              </w:rPr>
            </w:pPr>
          </w:p>
          <w:p w14:paraId="55CA3142">
            <w:pPr>
              <w:spacing w:line="360" w:lineRule="auto"/>
              <w:jc w:val="left"/>
              <w:rPr>
                <w:rFonts w:ascii="宋体" w:hAnsi="宋体"/>
                <w:b/>
                <w:bCs/>
                <w:color w:val="000000" w:themeColor="text1"/>
                <w:sz w:val="24"/>
                <w14:textFill>
                  <w14:solidFill>
                    <w14:schemeClr w14:val="tx1"/>
                  </w14:solidFill>
                </w14:textFill>
              </w:rPr>
            </w:pPr>
          </w:p>
          <w:p w14:paraId="48D09C80">
            <w:pPr>
              <w:spacing w:line="360" w:lineRule="auto"/>
              <w:jc w:val="left"/>
              <w:rPr>
                <w:rFonts w:ascii="宋体" w:hAnsi="宋体"/>
                <w:b/>
                <w:bCs/>
                <w:color w:val="000000" w:themeColor="text1"/>
                <w:sz w:val="24"/>
                <w14:textFill>
                  <w14:solidFill>
                    <w14:schemeClr w14:val="tx1"/>
                  </w14:solidFill>
                </w14:textFill>
              </w:rPr>
            </w:pPr>
          </w:p>
          <w:p w14:paraId="0610A715">
            <w:pPr>
              <w:spacing w:line="360" w:lineRule="auto"/>
              <w:jc w:val="left"/>
              <w:rPr>
                <w:rFonts w:ascii="宋体" w:hAnsi="宋体"/>
                <w:b/>
                <w:bCs/>
                <w:color w:val="000000" w:themeColor="text1"/>
                <w:sz w:val="24"/>
                <w14:textFill>
                  <w14:solidFill>
                    <w14:schemeClr w14:val="tx1"/>
                  </w14:solidFill>
                </w14:textFill>
              </w:rPr>
            </w:pPr>
          </w:p>
          <w:p w14:paraId="47E6762B">
            <w:pPr>
              <w:spacing w:line="360" w:lineRule="auto"/>
              <w:jc w:val="left"/>
              <w:rPr>
                <w:rFonts w:ascii="宋体" w:hAnsi="宋体"/>
                <w:b/>
                <w:bCs/>
                <w:color w:val="000000" w:themeColor="text1"/>
                <w:sz w:val="24"/>
                <w14:textFill>
                  <w14:solidFill>
                    <w14:schemeClr w14:val="tx1"/>
                  </w14:solidFill>
                </w14:textFill>
              </w:rPr>
            </w:pPr>
          </w:p>
          <w:p w14:paraId="6F502988">
            <w:pPr>
              <w:spacing w:line="360" w:lineRule="auto"/>
              <w:jc w:val="left"/>
              <w:rPr>
                <w:rFonts w:ascii="宋体" w:hAnsi="宋体"/>
                <w:b/>
                <w:bCs/>
                <w:color w:val="000000" w:themeColor="text1"/>
                <w:sz w:val="24"/>
                <w14:textFill>
                  <w14:solidFill>
                    <w14:schemeClr w14:val="tx1"/>
                  </w14:solidFill>
                </w14:textFill>
              </w:rPr>
            </w:pPr>
          </w:p>
          <w:p w14:paraId="71564568">
            <w:pPr>
              <w:spacing w:line="360" w:lineRule="auto"/>
              <w:jc w:val="left"/>
              <w:rPr>
                <w:rFonts w:ascii="宋体" w:hAnsi="宋体"/>
                <w:b/>
                <w:bCs/>
                <w:color w:val="000000" w:themeColor="text1"/>
                <w:sz w:val="24"/>
                <w14:textFill>
                  <w14:solidFill>
                    <w14:schemeClr w14:val="tx1"/>
                  </w14:solidFill>
                </w14:textFill>
              </w:rPr>
            </w:pPr>
          </w:p>
          <w:p w14:paraId="15B1A27E">
            <w:pPr>
              <w:spacing w:line="360" w:lineRule="auto"/>
              <w:jc w:val="left"/>
              <w:rPr>
                <w:rFonts w:ascii="宋体" w:hAnsi="宋体"/>
                <w:b/>
                <w:bCs/>
                <w:color w:val="000000" w:themeColor="text1"/>
                <w:sz w:val="24"/>
                <w14:textFill>
                  <w14:solidFill>
                    <w14:schemeClr w14:val="tx1"/>
                  </w14:solidFill>
                </w14:textFill>
              </w:rPr>
            </w:pPr>
          </w:p>
          <w:p w14:paraId="5AB36B0D">
            <w:pPr>
              <w:spacing w:line="360" w:lineRule="auto"/>
              <w:jc w:val="left"/>
              <w:rPr>
                <w:rFonts w:ascii="宋体" w:hAnsi="宋体"/>
                <w:b/>
                <w:bCs/>
                <w:color w:val="000000" w:themeColor="text1"/>
                <w:sz w:val="24"/>
                <w14:textFill>
                  <w14:solidFill>
                    <w14:schemeClr w14:val="tx1"/>
                  </w14:solidFill>
                </w14:textFill>
              </w:rPr>
            </w:pPr>
          </w:p>
          <w:p w14:paraId="301EC32A">
            <w:pPr>
              <w:spacing w:line="360" w:lineRule="auto"/>
              <w:jc w:val="left"/>
              <w:rPr>
                <w:rFonts w:ascii="宋体" w:hAnsi="宋体"/>
                <w:b/>
                <w:bCs/>
                <w:color w:val="000000" w:themeColor="text1"/>
                <w:sz w:val="24"/>
                <w14:textFill>
                  <w14:solidFill>
                    <w14:schemeClr w14:val="tx1"/>
                  </w14:solidFill>
                </w14:textFill>
              </w:rPr>
            </w:pPr>
          </w:p>
          <w:p w14:paraId="2731FC40">
            <w:pPr>
              <w:spacing w:line="360" w:lineRule="auto"/>
              <w:jc w:val="left"/>
              <w:rPr>
                <w:rFonts w:ascii="宋体" w:hAnsi="宋体"/>
                <w:b/>
                <w:bCs/>
                <w:color w:val="000000" w:themeColor="text1"/>
                <w:sz w:val="24"/>
                <w14:textFill>
                  <w14:solidFill>
                    <w14:schemeClr w14:val="tx1"/>
                  </w14:solidFill>
                </w14:textFill>
              </w:rPr>
            </w:pPr>
          </w:p>
          <w:p w14:paraId="43A6DC7F">
            <w:pPr>
              <w:spacing w:line="360" w:lineRule="auto"/>
              <w:jc w:val="left"/>
              <w:rPr>
                <w:rFonts w:ascii="宋体" w:hAnsi="宋体"/>
                <w:b/>
                <w:bCs/>
                <w:color w:val="000000" w:themeColor="text1"/>
                <w:sz w:val="24"/>
                <w14:textFill>
                  <w14:solidFill>
                    <w14:schemeClr w14:val="tx1"/>
                  </w14:solidFill>
                </w14:textFill>
              </w:rPr>
            </w:pPr>
          </w:p>
          <w:p w14:paraId="7365C548">
            <w:pPr>
              <w:spacing w:line="360" w:lineRule="auto"/>
              <w:jc w:val="left"/>
              <w:rPr>
                <w:rFonts w:ascii="宋体" w:hAnsi="宋体"/>
                <w:b/>
                <w:bCs/>
                <w:color w:val="000000" w:themeColor="text1"/>
                <w:sz w:val="24"/>
                <w14:textFill>
                  <w14:solidFill>
                    <w14:schemeClr w14:val="tx1"/>
                  </w14:solidFill>
                </w14:textFill>
              </w:rPr>
            </w:pPr>
          </w:p>
          <w:p w14:paraId="224E507F">
            <w:pPr>
              <w:spacing w:line="360" w:lineRule="auto"/>
              <w:jc w:val="left"/>
              <w:rPr>
                <w:rFonts w:ascii="宋体" w:hAnsi="宋体"/>
                <w:b/>
                <w:bCs/>
                <w:color w:val="000000" w:themeColor="text1"/>
                <w:sz w:val="24"/>
                <w14:textFill>
                  <w14:solidFill>
                    <w14:schemeClr w14:val="tx1"/>
                  </w14:solidFill>
                </w14:textFill>
              </w:rPr>
            </w:pPr>
          </w:p>
          <w:p w14:paraId="3172DCF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E94F9B5">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引导学生品读重点语句，抓住描写人物动作、语言、神态的句子，体会人物的心理活动，了解文章特殊的表达方法。</w:t>
            </w:r>
          </w:p>
          <w:p w14:paraId="543C4AC7">
            <w:pPr>
              <w:spacing w:line="360" w:lineRule="auto"/>
              <w:jc w:val="left"/>
              <w:rPr>
                <w:rFonts w:ascii="宋体" w:hAnsi="宋体"/>
                <w:b/>
                <w:bCs/>
                <w:color w:val="000000" w:themeColor="text1"/>
                <w:sz w:val="24"/>
                <w14:textFill>
                  <w14:solidFill>
                    <w14:schemeClr w14:val="tx1"/>
                  </w14:solidFill>
                </w14:textFill>
              </w:rPr>
            </w:pPr>
          </w:p>
          <w:p w14:paraId="280D8CB6">
            <w:pPr>
              <w:spacing w:line="360" w:lineRule="auto"/>
              <w:jc w:val="left"/>
              <w:rPr>
                <w:rFonts w:ascii="宋体" w:hAnsi="宋体"/>
                <w:b/>
                <w:bCs/>
                <w:color w:val="000000" w:themeColor="text1"/>
                <w:sz w:val="24"/>
                <w14:textFill>
                  <w14:solidFill>
                    <w14:schemeClr w14:val="tx1"/>
                  </w14:solidFill>
                </w14:textFill>
              </w:rPr>
            </w:pPr>
          </w:p>
          <w:p w14:paraId="2ADBE27B">
            <w:pPr>
              <w:spacing w:line="360" w:lineRule="auto"/>
              <w:jc w:val="left"/>
              <w:rPr>
                <w:rFonts w:ascii="宋体" w:hAnsi="宋体"/>
                <w:b/>
                <w:bCs/>
                <w:color w:val="000000" w:themeColor="text1"/>
                <w:sz w:val="24"/>
                <w14:textFill>
                  <w14:solidFill>
                    <w14:schemeClr w14:val="tx1"/>
                  </w14:solidFill>
                </w14:textFill>
              </w:rPr>
            </w:pPr>
          </w:p>
          <w:p w14:paraId="508C63A5">
            <w:pPr>
              <w:spacing w:line="360" w:lineRule="auto"/>
              <w:jc w:val="left"/>
              <w:rPr>
                <w:rFonts w:ascii="宋体" w:hAnsi="宋体"/>
                <w:b/>
                <w:bCs/>
                <w:color w:val="000000" w:themeColor="text1"/>
                <w:sz w:val="24"/>
                <w14:textFill>
                  <w14:solidFill>
                    <w14:schemeClr w14:val="tx1"/>
                  </w14:solidFill>
                </w14:textFill>
              </w:rPr>
            </w:pPr>
          </w:p>
          <w:p w14:paraId="34D79E6A">
            <w:pPr>
              <w:spacing w:line="360" w:lineRule="auto"/>
              <w:jc w:val="left"/>
              <w:rPr>
                <w:rFonts w:ascii="宋体" w:hAnsi="宋体"/>
                <w:b/>
                <w:bCs/>
                <w:color w:val="000000" w:themeColor="text1"/>
                <w:sz w:val="24"/>
                <w14:textFill>
                  <w14:solidFill>
                    <w14:schemeClr w14:val="tx1"/>
                  </w14:solidFill>
                </w14:textFill>
              </w:rPr>
            </w:pPr>
          </w:p>
          <w:p w14:paraId="4EE50A72">
            <w:pPr>
              <w:spacing w:line="360" w:lineRule="auto"/>
              <w:jc w:val="left"/>
              <w:rPr>
                <w:rFonts w:ascii="宋体" w:hAnsi="宋体"/>
                <w:b/>
                <w:bCs/>
                <w:color w:val="000000" w:themeColor="text1"/>
                <w:sz w:val="24"/>
                <w14:textFill>
                  <w14:solidFill>
                    <w14:schemeClr w14:val="tx1"/>
                  </w14:solidFill>
                </w14:textFill>
              </w:rPr>
            </w:pPr>
          </w:p>
          <w:p w14:paraId="43CE8B42">
            <w:pPr>
              <w:spacing w:line="360" w:lineRule="auto"/>
              <w:jc w:val="left"/>
              <w:rPr>
                <w:rFonts w:ascii="宋体" w:hAnsi="宋体"/>
                <w:b/>
                <w:bCs/>
                <w:color w:val="000000" w:themeColor="text1"/>
                <w:sz w:val="24"/>
                <w14:textFill>
                  <w14:solidFill>
                    <w14:schemeClr w14:val="tx1"/>
                  </w14:solidFill>
                </w14:textFill>
              </w:rPr>
            </w:pPr>
          </w:p>
          <w:p w14:paraId="65C146A1">
            <w:pPr>
              <w:spacing w:line="360" w:lineRule="auto"/>
              <w:jc w:val="left"/>
              <w:rPr>
                <w:rFonts w:ascii="宋体" w:hAnsi="宋体"/>
                <w:b/>
                <w:bCs/>
                <w:color w:val="000000" w:themeColor="text1"/>
                <w:sz w:val="24"/>
                <w14:textFill>
                  <w14:solidFill>
                    <w14:schemeClr w14:val="tx1"/>
                  </w14:solidFill>
                </w14:textFill>
              </w:rPr>
            </w:pPr>
          </w:p>
          <w:p w14:paraId="42BF7EA8">
            <w:pPr>
              <w:spacing w:line="360" w:lineRule="auto"/>
              <w:jc w:val="left"/>
              <w:rPr>
                <w:rFonts w:ascii="宋体" w:hAnsi="宋体"/>
                <w:b/>
                <w:bCs/>
                <w:color w:val="000000" w:themeColor="text1"/>
                <w:sz w:val="24"/>
                <w14:textFill>
                  <w14:solidFill>
                    <w14:schemeClr w14:val="tx1"/>
                  </w14:solidFill>
                </w14:textFill>
              </w:rPr>
            </w:pPr>
          </w:p>
          <w:p w14:paraId="476AC9A6">
            <w:pPr>
              <w:spacing w:line="360" w:lineRule="auto"/>
              <w:jc w:val="left"/>
              <w:rPr>
                <w:rFonts w:ascii="宋体" w:hAnsi="宋体"/>
                <w:b/>
                <w:bCs/>
                <w:color w:val="000000" w:themeColor="text1"/>
                <w:sz w:val="24"/>
                <w14:textFill>
                  <w14:solidFill>
                    <w14:schemeClr w14:val="tx1"/>
                  </w14:solidFill>
                </w14:textFill>
              </w:rPr>
            </w:pPr>
          </w:p>
          <w:p w14:paraId="66C6BE3E">
            <w:pPr>
              <w:spacing w:line="360" w:lineRule="auto"/>
              <w:jc w:val="left"/>
              <w:rPr>
                <w:rFonts w:ascii="宋体" w:hAnsi="宋体"/>
                <w:b/>
                <w:bCs/>
                <w:color w:val="000000" w:themeColor="text1"/>
                <w:sz w:val="24"/>
                <w14:textFill>
                  <w14:solidFill>
                    <w14:schemeClr w14:val="tx1"/>
                  </w14:solidFill>
                </w14:textFill>
              </w:rPr>
            </w:pPr>
          </w:p>
          <w:p w14:paraId="717D41AA">
            <w:pPr>
              <w:spacing w:line="360" w:lineRule="auto"/>
              <w:jc w:val="left"/>
              <w:rPr>
                <w:rFonts w:ascii="宋体" w:hAnsi="宋体"/>
                <w:b/>
                <w:bCs/>
                <w:color w:val="000000" w:themeColor="text1"/>
                <w:sz w:val="24"/>
                <w14:textFill>
                  <w14:solidFill>
                    <w14:schemeClr w14:val="tx1"/>
                  </w14:solidFill>
                </w14:textFill>
              </w:rPr>
            </w:pPr>
          </w:p>
          <w:p w14:paraId="6D4CFB3C">
            <w:pPr>
              <w:spacing w:line="360" w:lineRule="auto"/>
              <w:jc w:val="left"/>
              <w:rPr>
                <w:rFonts w:ascii="宋体" w:hAnsi="宋体"/>
                <w:b/>
                <w:bCs/>
                <w:color w:val="000000" w:themeColor="text1"/>
                <w:sz w:val="24"/>
                <w14:textFill>
                  <w14:solidFill>
                    <w14:schemeClr w14:val="tx1"/>
                  </w14:solidFill>
                </w14:textFill>
              </w:rPr>
            </w:pPr>
          </w:p>
          <w:p w14:paraId="3D4F1CF7">
            <w:pPr>
              <w:spacing w:line="360" w:lineRule="auto"/>
              <w:jc w:val="left"/>
              <w:rPr>
                <w:rFonts w:ascii="宋体" w:hAnsi="宋体"/>
                <w:b/>
                <w:bCs/>
                <w:color w:val="000000" w:themeColor="text1"/>
                <w:sz w:val="24"/>
                <w14:textFill>
                  <w14:solidFill>
                    <w14:schemeClr w14:val="tx1"/>
                  </w14:solidFill>
                </w14:textFill>
              </w:rPr>
            </w:pPr>
          </w:p>
          <w:p w14:paraId="1F17066D">
            <w:pPr>
              <w:spacing w:line="360" w:lineRule="auto"/>
              <w:jc w:val="left"/>
              <w:rPr>
                <w:rFonts w:ascii="宋体" w:hAnsi="宋体"/>
                <w:b/>
                <w:bCs/>
                <w:color w:val="000000" w:themeColor="text1"/>
                <w:sz w:val="24"/>
                <w14:textFill>
                  <w14:solidFill>
                    <w14:schemeClr w14:val="tx1"/>
                  </w14:solidFill>
                </w14:textFill>
              </w:rPr>
            </w:pPr>
          </w:p>
          <w:p w14:paraId="515E3D24">
            <w:pPr>
              <w:spacing w:line="360" w:lineRule="auto"/>
              <w:jc w:val="left"/>
              <w:rPr>
                <w:rFonts w:ascii="宋体" w:hAnsi="宋体"/>
                <w:b/>
                <w:bCs/>
                <w:color w:val="000000" w:themeColor="text1"/>
                <w:sz w:val="24"/>
                <w14:textFill>
                  <w14:solidFill>
                    <w14:schemeClr w14:val="tx1"/>
                  </w14:solidFill>
                </w14:textFill>
              </w:rPr>
            </w:pPr>
          </w:p>
          <w:p w14:paraId="275C7B1A">
            <w:pPr>
              <w:spacing w:line="360" w:lineRule="auto"/>
              <w:jc w:val="left"/>
              <w:rPr>
                <w:rFonts w:ascii="宋体" w:hAnsi="宋体"/>
                <w:b/>
                <w:bCs/>
                <w:color w:val="000000" w:themeColor="text1"/>
                <w:sz w:val="24"/>
                <w14:textFill>
                  <w14:solidFill>
                    <w14:schemeClr w14:val="tx1"/>
                  </w14:solidFill>
                </w14:textFill>
              </w:rPr>
            </w:pPr>
          </w:p>
          <w:p w14:paraId="21EB52F0">
            <w:pPr>
              <w:spacing w:line="360" w:lineRule="auto"/>
              <w:jc w:val="left"/>
              <w:rPr>
                <w:rFonts w:ascii="宋体" w:hAnsi="宋体"/>
                <w:b/>
                <w:bCs/>
                <w:color w:val="000000" w:themeColor="text1"/>
                <w:sz w:val="24"/>
                <w14:textFill>
                  <w14:solidFill>
                    <w14:schemeClr w14:val="tx1"/>
                  </w14:solidFill>
                </w14:textFill>
              </w:rPr>
            </w:pPr>
          </w:p>
          <w:p w14:paraId="5BD98765">
            <w:pPr>
              <w:spacing w:line="360" w:lineRule="auto"/>
              <w:jc w:val="left"/>
              <w:rPr>
                <w:rFonts w:ascii="宋体" w:hAnsi="宋体"/>
                <w:b/>
                <w:bCs/>
                <w:color w:val="000000" w:themeColor="text1"/>
                <w:sz w:val="24"/>
                <w14:textFill>
                  <w14:solidFill>
                    <w14:schemeClr w14:val="tx1"/>
                  </w14:solidFill>
                </w14:textFill>
              </w:rPr>
            </w:pPr>
          </w:p>
          <w:p w14:paraId="432C0F19">
            <w:pPr>
              <w:spacing w:line="360" w:lineRule="auto"/>
              <w:jc w:val="left"/>
              <w:rPr>
                <w:rFonts w:ascii="宋体" w:hAnsi="宋体"/>
                <w:b/>
                <w:bCs/>
                <w:color w:val="000000" w:themeColor="text1"/>
                <w:sz w:val="24"/>
                <w14:textFill>
                  <w14:solidFill>
                    <w14:schemeClr w14:val="tx1"/>
                  </w14:solidFill>
                </w14:textFill>
              </w:rPr>
            </w:pPr>
          </w:p>
          <w:p w14:paraId="0C4C1105">
            <w:pPr>
              <w:spacing w:line="360" w:lineRule="auto"/>
              <w:jc w:val="left"/>
              <w:rPr>
                <w:rFonts w:ascii="宋体" w:hAnsi="宋体"/>
                <w:b/>
                <w:bCs/>
                <w:color w:val="000000" w:themeColor="text1"/>
                <w:sz w:val="24"/>
                <w14:textFill>
                  <w14:solidFill>
                    <w14:schemeClr w14:val="tx1"/>
                  </w14:solidFill>
                </w14:textFill>
              </w:rPr>
            </w:pPr>
          </w:p>
          <w:p w14:paraId="5D35A59C">
            <w:pPr>
              <w:spacing w:line="360" w:lineRule="auto"/>
              <w:jc w:val="left"/>
              <w:rPr>
                <w:rFonts w:ascii="宋体" w:hAnsi="宋体"/>
                <w:b/>
                <w:bCs/>
                <w:color w:val="000000" w:themeColor="text1"/>
                <w:sz w:val="24"/>
                <w14:textFill>
                  <w14:solidFill>
                    <w14:schemeClr w14:val="tx1"/>
                  </w14:solidFill>
                </w14:textFill>
              </w:rPr>
            </w:pPr>
          </w:p>
          <w:p w14:paraId="6E1F45BC">
            <w:pPr>
              <w:spacing w:line="360" w:lineRule="auto"/>
              <w:jc w:val="left"/>
              <w:rPr>
                <w:rFonts w:ascii="宋体" w:hAnsi="宋体"/>
                <w:b/>
                <w:bCs/>
                <w:color w:val="000000" w:themeColor="text1"/>
                <w:sz w:val="24"/>
                <w14:textFill>
                  <w14:solidFill>
                    <w14:schemeClr w14:val="tx1"/>
                  </w14:solidFill>
                </w14:textFill>
              </w:rPr>
            </w:pPr>
          </w:p>
          <w:p w14:paraId="40C324FF">
            <w:pPr>
              <w:spacing w:line="360" w:lineRule="auto"/>
              <w:jc w:val="left"/>
              <w:rPr>
                <w:rFonts w:ascii="宋体" w:hAnsi="宋体"/>
                <w:b/>
                <w:bCs/>
                <w:color w:val="000000" w:themeColor="text1"/>
                <w:sz w:val="24"/>
                <w14:textFill>
                  <w14:solidFill>
                    <w14:schemeClr w14:val="tx1"/>
                  </w14:solidFill>
                </w14:textFill>
              </w:rPr>
            </w:pPr>
          </w:p>
          <w:p w14:paraId="196F3377">
            <w:pPr>
              <w:spacing w:line="360" w:lineRule="auto"/>
              <w:jc w:val="left"/>
              <w:rPr>
                <w:rFonts w:ascii="宋体" w:hAnsi="宋体"/>
                <w:b/>
                <w:bCs/>
                <w:color w:val="000000" w:themeColor="text1"/>
                <w:sz w:val="24"/>
                <w14:textFill>
                  <w14:solidFill>
                    <w14:schemeClr w14:val="tx1"/>
                  </w14:solidFill>
                </w14:textFill>
              </w:rPr>
            </w:pPr>
          </w:p>
          <w:p w14:paraId="5A161420">
            <w:pPr>
              <w:spacing w:line="360" w:lineRule="auto"/>
              <w:jc w:val="left"/>
              <w:rPr>
                <w:rFonts w:ascii="宋体" w:hAnsi="宋体"/>
                <w:b/>
                <w:bCs/>
                <w:color w:val="000000" w:themeColor="text1"/>
                <w:sz w:val="24"/>
                <w14:textFill>
                  <w14:solidFill>
                    <w14:schemeClr w14:val="tx1"/>
                  </w14:solidFill>
                </w14:textFill>
              </w:rPr>
            </w:pPr>
          </w:p>
          <w:p w14:paraId="1C0EFCCC">
            <w:pPr>
              <w:spacing w:line="360" w:lineRule="auto"/>
              <w:jc w:val="left"/>
              <w:rPr>
                <w:rFonts w:ascii="宋体" w:hAnsi="宋体"/>
                <w:b/>
                <w:bCs/>
                <w:color w:val="000000" w:themeColor="text1"/>
                <w:sz w:val="24"/>
                <w14:textFill>
                  <w14:solidFill>
                    <w14:schemeClr w14:val="tx1"/>
                  </w14:solidFill>
                </w14:textFill>
              </w:rPr>
            </w:pPr>
          </w:p>
          <w:p w14:paraId="0604EA8A">
            <w:pPr>
              <w:spacing w:line="360" w:lineRule="auto"/>
              <w:jc w:val="left"/>
              <w:rPr>
                <w:rFonts w:ascii="宋体" w:hAnsi="宋体"/>
                <w:b/>
                <w:bCs/>
                <w:color w:val="000000" w:themeColor="text1"/>
                <w:sz w:val="24"/>
                <w14:textFill>
                  <w14:solidFill>
                    <w14:schemeClr w14:val="tx1"/>
                  </w14:solidFill>
                </w14:textFill>
              </w:rPr>
            </w:pPr>
          </w:p>
          <w:p w14:paraId="05A66E1A">
            <w:pPr>
              <w:spacing w:line="360" w:lineRule="auto"/>
              <w:jc w:val="left"/>
              <w:rPr>
                <w:rFonts w:ascii="宋体" w:hAnsi="宋体"/>
                <w:b/>
                <w:bCs/>
                <w:color w:val="000000" w:themeColor="text1"/>
                <w:sz w:val="24"/>
                <w14:textFill>
                  <w14:solidFill>
                    <w14:schemeClr w14:val="tx1"/>
                  </w14:solidFill>
                </w14:textFill>
              </w:rPr>
            </w:pPr>
          </w:p>
          <w:p w14:paraId="5CDA973D">
            <w:pPr>
              <w:spacing w:line="360" w:lineRule="auto"/>
              <w:jc w:val="left"/>
              <w:rPr>
                <w:rFonts w:ascii="宋体" w:hAnsi="宋体"/>
                <w:b/>
                <w:bCs/>
                <w:color w:val="000000" w:themeColor="text1"/>
                <w:sz w:val="24"/>
                <w14:textFill>
                  <w14:solidFill>
                    <w14:schemeClr w14:val="tx1"/>
                  </w14:solidFill>
                </w14:textFill>
              </w:rPr>
            </w:pPr>
          </w:p>
          <w:p w14:paraId="48E8D70D">
            <w:pPr>
              <w:spacing w:line="360" w:lineRule="auto"/>
              <w:jc w:val="left"/>
              <w:rPr>
                <w:rFonts w:ascii="宋体" w:hAnsi="宋体"/>
                <w:b/>
                <w:bCs/>
                <w:color w:val="000000" w:themeColor="text1"/>
                <w:sz w:val="24"/>
                <w14:textFill>
                  <w14:solidFill>
                    <w14:schemeClr w14:val="tx1"/>
                  </w14:solidFill>
                </w14:textFill>
              </w:rPr>
            </w:pPr>
          </w:p>
          <w:p w14:paraId="278EEA09">
            <w:pPr>
              <w:spacing w:line="360" w:lineRule="auto"/>
              <w:jc w:val="left"/>
              <w:rPr>
                <w:rFonts w:ascii="宋体" w:hAnsi="宋体"/>
                <w:b/>
                <w:bCs/>
                <w:color w:val="000000" w:themeColor="text1"/>
                <w:sz w:val="24"/>
                <w14:textFill>
                  <w14:solidFill>
                    <w14:schemeClr w14:val="tx1"/>
                  </w14:solidFill>
                </w14:textFill>
              </w:rPr>
            </w:pPr>
          </w:p>
          <w:p w14:paraId="30B52CB8">
            <w:pPr>
              <w:spacing w:line="360" w:lineRule="auto"/>
              <w:jc w:val="left"/>
              <w:rPr>
                <w:rFonts w:ascii="宋体" w:hAnsi="宋体"/>
                <w:b/>
                <w:bCs/>
                <w:color w:val="000000" w:themeColor="text1"/>
                <w:sz w:val="24"/>
                <w14:textFill>
                  <w14:solidFill>
                    <w14:schemeClr w14:val="tx1"/>
                  </w14:solidFill>
                </w14:textFill>
              </w:rPr>
            </w:pPr>
          </w:p>
          <w:p w14:paraId="31815354">
            <w:pPr>
              <w:spacing w:line="360" w:lineRule="auto"/>
              <w:jc w:val="left"/>
              <w:rPr>
                <w:rFonts w:ascii="宋体" w:hAnsi="宋体"/>
                <w:b/>
                <w:bCs/>
                <w:color w:val="000000" w:themeColor="text1"/>
                <w:sz w:val="24"/>
                <w14:textFill>
                  <w14:solidFill>
                    <w14:schemeClr w14:val="tx1"/>
                  </w14:solidFill>
                </w14:textFill>
              </w:rPr>
            </w:pPr>
          </w:p>
          <w:p w14:paraId="4966981B">
            <w:pPr>
              <w:spacing w:line="360" w:lineRule="auto"/>
              <w:jc w:val="left"/>
              <w:rPr>
                <w:rFonts w:ascii="宋体" w:hAnsi="宋体"/>
                <w:b/>
                <w:bCs/>
                <w:color w:val="000000" w:themeColor="text1"/>
                <w:sz w:val="24"/>
                <w14:textFill>
                  <w14:solidFill>
                    <w14:schemeClr w14:val="tx1"/>
                  </w14:solidFill>
                </w14:textFill>
              </w:rPr>
            </w:pPr>
          </w:p>
          <w:p w14:paraId="7FE60E6F">
            <w:pPr>
              <w:spacing w:line="360" w:lineRule="auto"/>
              <w:jc w:val="left"/>
              <w:rPr>
                <w:rFonts w:ascii="宋体" w:hAnsi="宋体"/>
                <w:b/>
                <w:bCs/>
                <w:color w:val="000000" w:themeColor="text1"/>
                <w:sz w:val="24"/>
                <w14:textFill>
                  <w14:solidFill>
                    <w14:schemeClr w14:val="tx1"/>
                  </w14:solidFill>
                </w14:textFill>
              </w:rPr>
            </w:pPr>
          </w:p>
          <w:p w14:paraId="37C4B53B">
            <w:pPr>
              <w:spacing w:line="360" w:lineRule="auto"/>
              <w:jc w:val="left"/>
              <w:rPr>
                <w:rFonts w:ascii="宋体" w:hAnsi="宋体"/>
                <w:b/>
                <w:bCs/>
                <w:color w:val="000000" w:themeColor="text1"/>
                <w:sz w:val="24"/>
                <w14:textFill>
                  <w14:solidFill>
                    <w14:schemeClr w14:val="tx1"/>
                  </w14:solidFill>
                </w14:textFill>
              </w:rPr>
            </w:pPr>
          </w:p>
          <w:p w14:paraId="10696A7C">
            <w:pPr>
              <w:spacing w:line="360" w:lineRule="auto"/>
              <w:jc w:val="left"/>
              <w:rPr>
                <w:rFonts w:ascii="宋体" w:hAnsi="宋体"/>
                <w:b/>
                <w:bCs/>
                <w:color w:val="000000" w:themeColor="text1"/>
                <w:sz w:val="24"/>
                <w14:textFill>
                  <w14:solidFill>
                    <w14:schemeClr w14:val="tx1"/>
                  </w14:solidFill>
                </w14:textFill>
              </w:rPr>
            </w:pPr>
          </w:p>
          <w:p w14:paraId="3726C68D">
            <w:pPr>
              <w:spacing w:line="360" w:lineRule="auto"/>
              <w:jc w:val="left"/>
              <w:rPr>
                <w:rFonts w:ascii="宋体" w:hAnsi="宋体"/>
                <w:b/>
                <w:bCs/>
                <w:color w:val="000000" w:themeColor="text1"/>
                <w:sz w:val="24"/>
                <w14:textFill>
                  <w14:solidFill>
                    <w14:schemeClr w14:val="tx1"/>
                  </w14:solidFill>
                </w14:textFill>
              </w:rPr>
            </w:pPr>
          </w:p>
          <w:p w14:paraId="659BEF34">
            <w:pPr>
              <w:spacing w:line="360" w:lineRule="auto"/>
              <w:jc w:val="left"/>
              <w:rPr>
                <w:rFonts w:ascii="宋体" w:hAnsi="宋体"/>
                <w:b/>
                <w:bCs/>
                <w:color w:val="000000" w:themeColor="text1"/>
                <w:sz w:val="24"/>
                <w14:textFill>
                  <w14:solidFill>
                    <w14:schemeClr w14:val="tx1"/>
                  </w14:solidFill>
                </w14:textFill>
              </w:rPr>
            </w:pPr>
          </w:p>
          <w:p w14:paraId="2A3491E2">
            <w:pPr>
              <w:spacing w:line="360" w:lineRule="auto"/>
              <w:jc w:val="left"/>
              <w:rPr>
                <w:rFonts w:ascii="宋体" w:hAnsi="宋体"/>
                <w:b/>
                <w:bCs/>
                <w:color w:val="000000" w:themeColor="text1"/>
                <w:sz w:val="24"/>
                <w14:textFill>
                  <w14:solidFill>
                    <w14:schemeClr w14:val="tx1"/>
                  </w14:solidFill>
                </w14:textFill>
              </w:rPr>
            </w:pPr>
          </w:p>
          <w:p w14:paraId="3DCD4579">
            <w:pPr>
              <w:spacing w:line="360" w:lineRule="auto"/>
              <w:jc w:val="left"/>
              <w:rPr>
                <w:rFonts w:ascii="宋体" w:hAnsi="宋体"/>
                <w:b/>
                <w:bCs/>
                <w:color w:val="000000" w:themeColor="text1"/>
                <w:sz w:val="24"/>
                <w14:textFill>
                  <w14:solidFill>
                    <w14:schemeClr w14:val="tx1"/>
                  </w14:solidFill>
                </w14:textFill>
              </w:rPr>
            </w:pPr>
          </w:p>
          <w:p w14:paraId="06EEF98B">
            <w:pPr>
              <w:spacing w:line="360" w:lineRule="auto"/>
              <w:jc w:val="left"/>
              <w:rPr>
                <w:rFonts w:ascii="宋体" w:hAnsi="宋体"/>
                <w:b/>
                <w:bCs/>
                <w:color w:val="000000" w:themeColor="text1"/>
                <w:sz w:val="24"/>
                <w14:textFill>
                  <w14:solidFill>
                    <w14:schemeClr w14:val="tx1"/>
                  </w14:solidFill>
                </w14:textFill>
              </w:rPr>
            </w:pPr>
          </w:p>
          <w:p w14:paraId="18E80105">
            <w:pPr>
              <w:spacing w:line="360" w:lineRule="auto"/>
              <w:jc w:val="left"/>
              <w:rPr>
                <w:rFonts w:ascii="宋体" w:hAnsi="宋体"/>
                <w:b/>
                <w:bCs/>
                <w:color w:val="000000" w:themeColor="text1"/>
                <w:sz w:val="24"/>
                <w14:textFill>
                  <w14:solidFill>
                    <w14:schemeClr w14:val="tx1"/>
                  </w14:solidFill>
                </w14:textFill>
              </w:rPr>
            </w:pPr>
          </w:p>
          <w:p w14:paraId="177BE726">
            <w:pPr>
              <w:spacing w:line="360" w:lineRule="auto"/>
              <w:jc w:val="left"/>
              <w:rPr>
                <w:rFonts w:ascii="宋体" w:hAnsi="宋体"/>
                <w:b/>
                <w:bCs/>
                <w:color w:val="000000" w:themeColor="text1"/>
                <w:sz w:val="24"/>
                <w14:textFill>
                  <w14:solidFill>
                    <w14:schemeClr w14:val="tx1"/>
                  </w14:solidFill>
                </w14:textFill>
              </w:rPr>
            </w:pPr>
          </w:p>
          <w:p w14:paraId="075F577A">
            <w:pPr>
              <w:spacing w:line="360" w:lineRule="auto"/>
              <w:jc w:val="left"/>
              <w:rPr>
                <w:rFonts w:ascii="宋体" w:hAnsi="宋体"/>
                <w:b/>
                <w:bCs/>
                <w:color w:val="000000" w:themeColor="text1"/>
                <w:sz w:val="24"/>
                <w14:textFill>
                  <w14:solidFill>
                    <w14:schemeClr w14:val="tx1"/>
                  </w14:solidFill>
                </w14:textFill>
              </w:rPr>
            </w:pPr>
          </w:p>
          <w:p w14:paraId="6FAB9F69">
            <w:pPr>
              <w:spacing w:line="360" w:lineRule="auto"/>
              <w:jc w:val="left"/>
              <w:rPr>
                <w:rFonts w:ascii="宋体" w:hAnsi="宋体"/>
                <w:b/>
                <w:bCs/>
                <w:color w:val="000000" w:themeColor="text1"/>
                <w:sz w:val="24"/>
                <w14:textFill>
                  <w14:solidFill>
                    <w14:schemeClr w14:val="tx1"/>
                  </w14:solidFill>
                </w14:textFill>
              </w:rPr>
            </w:pPr>
          </w:p>
          <w:p w14:paraId="260F72E9">
            <w:pPr>
              <w:spacing w:line="360" w:lineRule="auto"/>
              <w:jc w:val="left"/>
              <w:rPr>
                <w:rFonts w:ascii="宋体" w:hAnsi="宋体"/>
                <w:b/>
                <w:bCs/>
                <w:color w:val="000000" w:themeColor="text1"/>
                <w:sz w:val="24"/>
                <w14:textFill>
                  <w14:solidFill>
                    <w14:schemeClr w14:val="tx1"/>
                  </w14:solidFill>
                </w14:textFill>
              </w:rPr>
            </w:pPr>
          </w:p>
          <w:p w14:paraId="39B8208C">
            <w:pPr>
              <w:spacing w:line="360" w:lineRule="auto"/>
              <w:jc w:val="left"/>
              <w:rPr>
                <w:rFonts w:ascii="宋体" w:hAnsi="宋体"/>
                <w:b/>
                <w:bCs/>
                <w:color w:val="000000" w:themeColor="text1"/>
                <w:sz w:val="24"/>
                <w14:textFill>
                  <w14:solidFill>
                    <w14:schemeClr w14:val="tx1"/>
                  </w14:solidFill>
                </w14:textFill>
              </w:rPr>
            </w:pPr>
          </w:p>
          <w:p w14:paraId="67C574C5">
            <w:pPr>
              <w:spacing w:line="360" w:lineRule="auto"/>
              <w:jc w:val="left"/>
              <w:rPr>
                <w:rFonts w:ascii="宋体" w:hAnsi="宋体"/>
                <w:b/>
                <w:bCs/>
                <w:color w:val="000000" w:themeColor="text1"/>
                <w:sz w:val="24"/>
                <w14:textFill>
                  <w14:solidFill>
                    <w14:schemeClr w14:val="tx1"/>
                  </w14:solidFill>
                </w14:textFill>
              </w:rPr>
            </w:pPr>
          </w:p>
          <w:p w14:paraId="1D1DA893">
            <w:pPr>
              <w:spacing w:line="360" w:lineRule="auto"/>
              <w:jc w:val="left"/>
              <w:rPr>
                <w:rFonts w:ascii="宋体" w:hAnsi="宋体"/>
                <w:b/>
                <w:bCs/>
                <w:color w:val="000000" w:themeColor="text1"/>
                <w:sz w:val="24"/>
                <w14:textFill>
                  <w14:solidFill>
                    <w14:schemeClr w14:val="tx1"/>
                  </w14:solidFill>
                </w14:textFill>
              </w:rPr>
            </w:pPr>
          </w:p>
          <w:p w14:paraId="15D8BE4F">
            <w:pPr>
              <w:spacing w:line="360" w:lineRule="auto"/>
              <w:jc w:val="left"/>
              <w:rPr>
                <w:rFonts w:ascii="宋体" w:hAnsi="宋体"/>
                <w:b/>
                <w:bCs/>
                <w:color w:val="000000" w:themeColor="text1"/>
                <w:sz w:val="24"/>
                <w14:textFill>
                  <w14:solidFill>
                    <w14:schemeClr w14:val="tx1"/>
                  </w14:solidFill>
                </w14:textFill>
              </w:rPr>
            </w:pPr>
          </w:p>
          <w:p w14:paraId="3709AB4D">
            <w:pPr>
              <w:spacing w:line="360" w:lineRule="auto"/>
              <w:jc w:val="left"/>
              <w:rPr>
                <w:rFonts w:ascii="宋体" w:hAnsi="宋体"/>
                <w:b/>
                <w:bCs/>
                <w:color w:val="000000" w:themeColor="text1"/>
                <w:sz w:val="24"/>
                <w14:textFill>
                  <w14:solidFill>
                    <w14:schemeClr w14:val="tx1"/>
                  </w14:solidFill>
                </w14:textFill>
              </w:rPr>
            </w:pPr>
          </w:p>
          <w:p w14:paraId="08FD7135">
            <w:pPr>
              <w:spacing w:line="360" w:lineRule="auto"/>
              <w:jc w:val="left"/>
              <w:rPr>
                <w:rFonts w:ascii="宋体" w:hAnsi="宋体"/>
                <w:b/>
                <w:bCs/>
                <w:color w:val="000000" w:themeColor="text1"/>
                <w:sz w:val="24"/>
                <w14:textFill>
                  <w14:solidFill>
                    <w14:schemeClr w14:val="tx1"/>
                  </w14:solidFill>
                </w14:textFill>
              </w:rPr>
            </w:pPr>
          </w:p>
          <w:p w14:paraId="7DECB59F">
            <w:pPr>
              <w:spacing w:line="360" w:lineRule="auto"/>
              <w:jc w:val="left"/>
              <w:rPr>
                <w:rFonts w:ascii="宋体" w:hAnsi="宋体"/>
                <w:b/>
                <w:bCs/>
                <w:color w:val="000000" w:themeColor="text1"/>
                <w:sz w:val="24"/>
                <w14:textFill>
                  <w14:solidFill>
                    <w14:schemeClr w14:val="tx1"/>
                  </w14:solidFill>
                </w14:textFill>
              </w:rPr>
            </w:pPr>
          </w:p>
          <w:p w14:paraId="7D009DE1">
            <w:pPr>
              <w:spacing w:line="360" w:lineRule="auto"/>
              <w:jc w:val="left"/>
              <w:rPr>
                <w:rFonts w:ascii="宋体" w:hAnsi="宋体"/>
                <w:b/>
                <w:bCs/>
                <w:color w:val="000000" w:themeColor="text1"/>
                <w:sz w:val="24"/>
                <w14:textFill>
                  <w14:solidFill>
                    <w14:schemeClr w14:val="tx1"/>
                  </w14:solidFill>
                </w14:textFill>
              </w:rPr>
            </w:pPr>
          </w:p>
          <w:p w14:paraId="1BB5AA2A">
            <w:pPr>
              <w:spacing w:line="360" w:lineRule="auto"/>
              <w:jc w:val="left"/>
              <w:rPr>
                <w:rFonts w:ascii="宋体" w:hAnsi="宋体"/>
                <w:b/>
                <w:bCs/>
                <w:color w:val="000000" w:themeColor="text1"/>
                <w:sz w:val="24"/>
                <w14:textFill>
                  <w14:solidFill>
                    <w14:schemeClr w14:val="tx1"/>
                  </w14:solidFill>
                </w14:textFill>
              </w:rPr>
            </w:pPr>
          </w:p>
          <w:p w14:paraId="234DD69D">
            <w:pPr>
              <w:spacing w:line="360" w:lineRule="auto"/>
              <w:jc w:val="left"/>
              <w:rPr>
                <w:rFonts w:ascii="宋体" w:hAnsi="宋体"/>
                <w:b/>
                <w:bCs/>
                <w:color w:val="000000" w:themeColor="text1"/>
                <w:sz w:val="24"/>
                <w14:textFill>
                  <w14:solidFill>
                    <w14:schemeClr w14:val="tx1"/>
                  </w14:solidFill>
                </w14:textFill>
              </w:rPr>
            </w:pPr>
          </w:p>
          <w:p w14:paraId="7C2F1834">
            <w:pPr>
              <w:spacing w:line="360" w:lineRule="auto"/>
              <w:jc w:val="left"/>
              <w:rPr>
                <w:rFonts w:ascii="宋体" w:hAnsi="宋体"/>
                <w:b/>
                <w:bCs/>
                <w:color w:val="000000" w:themeColor="text1"/>
                <w:sz w:val="24"/>
                <w14:textFill>
                  <w14:solidFill>
                    <w14:schemeClr w14:val="tx1"/>
                  </w14:solidFill>
                </w14:textFill>
              </w:rPr>
            </w:pPr>
          </w:p>
          <w:p w14:paraId="35C0748F">
            <w:pPr>
              <w:spacing w:line="360" w:lineRule="auto"/>
              <w:jc w:val="left"/>
              <w:rPr>
                <w:rFonts w:ascii="宋体" w:hAnsi="宋体"/>
                <w:b/>
                <w:bCs/>
                <w:color w:val="000000" w:themeColor="text1"/>
                <w:sz w:val="24"/>
                <w14:textFill>
                  <w14:solidFill>
                    <w14:schemeClr w14:val="tx1"/>
                  </w14:solidFill>
                </w14:textFill>
              </w:rPr>
            </w:pPr>
          </w:p>
          <w:p w14:paraId="33445A8E">
            <w:pPr>
              <w:spacing w:line="360" w:lineRule="auto"/>
              <w:jc w:val="left"/>
              <w:rPr>
                <w:rFonts w:ascii="宋体" w:hAnsi="宋体"/>
                <w:b/>
                <w:bCs/>
                <w:color w:val="000000" w:themeColor="text1"/>
                <w:sz w:val="24"/>
                <w14:textFill>
                  <w14:solidFill>
                    <w14:schemeClr w14:val="tx1"/>
                  </w14:solidFill>
                </w14:textFill>
              </w:rPr>
            </w:pPr>
          </w:p>
          <w:p w14:paraId="6052D3C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4942D9F">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总结全文，学习作者运用的表达方法。引导学生结合对课文的理解，深入理解题目的意思。对学生进行思想教育，引导学生做一个朴素的人。</w:t>
            </w:r>
          </w:p>
        </w:tc>
      </w:tr>
    </w:tbl>
    <w:p w14:paraId="5C4D15BE">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C5AF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CB73B">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0248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6C65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83CD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E182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4004"/>
    <w:rsid w:val="00041A4A"/>
    <w:rsid w:val="0004329A"/>
    <w:rsid w:val="000635C3"/>
    <w:rsid w:val="00063632"/>
    <w:rsid w:val="00063EE5"/>
    <w:rsid w:val="000665A2"/>
    <w:rsid w:val="000701B6"/>
    <w:rsid w:val="000E2C3E"/>
    <w:rsid w:val="000F5EF0"/>
    <w:rsid w:val="00110413"/>
    <w:rsid w:val="001326C1"/>
    <w:rsid w:val="0013345F"/>
    <w:rsid w:val="001432D6"/>
    <w:rsid w:val="00157FB0"/>
    <w:rsid w:val="001825D6"/>
    <w:rsid w:val="001B68EC"/>
    <w:rsid w:val="001C184F"/>
    <w:rsid w:val="001C5B10"/>
    <w:rsid w:val="001E4EA2"/>
    <w:rsid w:val="001F770F"/>
    <w:rsid w:val="002006AD"/>
    <w:rsid w:val="00203ADC"/>
    <w:rsid w:val="00225300"/>
    <w:rsid w:val="00234699"/>
    <w:rsid w:val="00237553"/>
    <w:rsid w:val="00244BE0"/>
    <w:rsid w:val="00250751"/>
    <w:rsid w:val="00251A98"/>
    <w:rsid w:val="00276F98"/>
    <w:rsid w:val="00280D80"/>
    <w:rsid w:val="00291B19"/>
    <w:rsid w:val="002A2AD1"/>
    <w:rsid w:val="002B06CE"/>
    <w:rsid w:val="002C3C33"/>
    <w:rsid w:val="002D1F93"/>
    <w:rsid w:val="00301CE9"/>
    <w:rsid w:val="00306E1F"/>
    <w:rsid w:val="0034274A"/>
    <w:rsid w:val="003511FF"/>
    <w:rsid w:val="003547C9"/>
    <w:rsid w:val="00354D88"/>
    <w:rsid w:val="00362344"/>
    <w:rsid w:val="0037365D"/>
    <w:rsid w:val="003A2A4D"/>
    <w:rsid w:val="003D68A3"/>
    <w:rsid w:val="003D6F67"/>
    <w:rsid w:val="003F5705"/>
    <w:rsid w:val="00432DCC"/>
    <w:rsid w:val="00440945"/>
    <w:rsid w:val="004564E8"/>
    <w:rsid w:val="004577C3"/>
    <w:rsid w:val="00474269"/>
    <w:rsid w:val="0049563E"/>
    <w:rsid w:val="004D5F06"/>
    <w:rsid w:val="004F4D67"/>
    <w:rsid w:val="00520BD1"/>
    <w:rsid w:val="00536596"/>
    <w:rsid w:val="00537449"/>
    <w:rsid w:val="00543C2C"/>
    <w:rsid w:val="00557F5C"/>
    <w:rsid w:val="00566627"/>
    <w:rsid w:val="0059151D"/>
    <w:rsid w:val="005D386C"/>
    <w:rsid w:val="005D464F"/>
    <w:rsid w:val="005F2B5D"/>
    <w:rsid w:val="005F3098"/>
    <w:rsid w:val="005F3142"/>
    <w:rsid w:val="0060339B"/>
    <w:rsid w:val="00606033"/>
    <w:rsid w:val="00611AEB"/>
    <w:rsid w:val="00634E23"/>
    <w:rsid w:val="00640C74"/>
    <w:rsid w:val="00655F24"/>
    <w:rsid w:val="006579F7"/>
    <w:rsid w:val="00673D80"/>
    <w:rsid w:val="006761B3"/>
    <w:rsid w:val="00681448"/>
    <w:rsid w:val="006A4BE7"/>
    <w:rsid w:val="006B2136"/>
    <w:rsid w:val="006B3755"/>
    <w:rsid w:val="006C0393"/>
    <w:rsid w:val="006C0F29"/>
    <w:rsid w:val="006D78D6"/>
    <w:rsid w:val="006F104F"/>
    <w:rsid w:val="006F6A5B"/>
    <w:rsid w:val="006F6C63"/>
    <w:rsid w:val="0071365E"/>
    <w:rsid w:val="007141AC"/>
    <w:rsid w:val="00717C1D"/>
    <w:rsid w:val="00726E0B"/>
    <w:rsid w:val="007642D1"/>
    <w:rsid w:val="00765B40"/>
    <w:rsid w:val="00772B58"/>
    <w:rsid w:val="007C1F5A"/>
    <w:rsid w:val="007E275F"/>
    <w:rsid w:val="00800F94"/>
    <w:rsid w:val="00826939"/>
    <w:rsid w:val="00873C30"/>
    <w:rsid w:val="0089438F"/>
    <w:rsid w:val="008A4222"/>
    <w:rsid w:val="008D1EB0"/>
    <w:rsid w:val="008D331F"/>
    <w:rsid w:val="008E28F4"/>
    <w:rsid w:val="008E66A4"/>
    <w:rsid w:val="008F0475"/>
    <w:rsid w:val="008F0849"/>
    <w:rsid w:val="008F2701"/>
    <w:rsid w:val="00904098"/>
    <w:rsid w:val="009069F7"/>
    <w:rsid w:val="00943955"/>
    <w:rsid w:val="009725B8"/>
    <w:rsid w:val="00981668"/>
    <w:rsid w:val="00986DE2"/>
    <w:rsid w:val="00991460"/>
    <w:rsid w:val="009B29AE"/>
    <w:rsid w:val="009B2BD3"/>
    <w:rsid w:val="009D23AB"/>
    <w:rsid w:val="009F23AF"/>
    <w:rsid w:val="009F4ADF"/>
    <w:rsid w:val="00A25372"/>
    <w:rsid w:val="00A26F59"/>
    <w:rsid w:val="00A57641"/>
    <w:rsid w:val="00AE2664"/>
    <w:rsid w:val="00AE6572"/>
    <w:rsid w:val="00B10AB3"/>
    <w:rsid w:val="00B11F10"/>
    <w:rsid w:val="00B2478B"/>
    <w:rsid w:val="00B31237"/>
    <w:rsid w:val="00B42D62"/>
    <w:rsid w:val="00B50DA9"/>
    <w:rsid w:val="00B61230"/>
    <w:rsid w:val="00B642E0"/>
    <w:rsid w:val="00B70441"/>
    <w:rsid w:val="00B95B59"/>
    <w:rsid w:val="00BA339D"/>
    <w:rsid w:val="00C10B42"/>
    <w:rsid w:val="00C13C27"/>
    <w:rsid w:val="00C20020"/>
    <w:rsid w:val="00C271F2"/>
    <w:rsid w:val="00C346B3"/>
    <w:rsid w:val="00C67301"/>
    <w:rsid w:val="00C74F35"/>
    <w:rsid w:val="00C805AD"/>
    <w:rsid w:val="00CA11E9"/>
    <w:rsid w:val="00CC59CA"/>
    <w:rsid w:val="00CE5883"/>
    <w:rsid w:val="00CF1753"/>
    <w:rsid w:val="00CF3F1C"/>
    <w:rsid w:val="00D16338"/>
    <w:rsid w:val="00D20E71"/>
    <w:rsid w:val="00D53454"/>
    <w:rsid w:val="00D61F59"/>
    <w:rsid w:val="00D879B1"/>
    <w:rsid w:val="00DE1C22"/>
    <w:rsid w:val="00E37108"/>
    <w:rsid w:val="00E53C99"/>
    <w:rsid w:val="00E62E65"/>
    <w:rsid w:val="00EB79B2"/>
    <w:rsid w:val="00EC3594"/>
    <w:rsid w:val="00EC61C9"/>
    <w:rsid w:val="00ED3984"/>
    <w:rsid w:val="00F06DD3"/>
    <w:rsid w:val="00F075B8"/>
    <w:rsid w:val="00F1077E"/>
    <w:rsid w:val="00F26CEB"/>
    <w:rsid w:val="00F417E8"/>
    <w:rsid w:val="00F709C3"/>
    <w:rsid w:val="00FB7E3D"/>
    <w:rsid w:val="00FC44DB"/>
    <w:rsid w:val="00FC484D"/>
    <w:rsid w:val="00FE3AA3"/>
    <w:rsid w:val="65BA6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qFormat/>
    <w:uiPriority w:val="99"/>
    <w:rPr>
      <w:kern w:val="2"/>
      <w:sz w:val="18"/>
      <w:szCs w:val="18"/>
    </w:rPr>
  </w:style>
  <w:style w:type="character" w:customStyle="1" w:styleId="11">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7034</Words>
  <Characters>7170</Characters>
  <Lines>0</Lines>
  <Paragraphs>0</Paragraphs>
  <TotalTime>0</TotalTime>
  <ScaleCrop>false</ScaleCrop>
  <LinksUpToDate>false</LinksUpToDate>
  <CharactersWithSpaces>7278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2025-07-30T14:17:00Z</dcterms:created>
  <dc:creator>Administrator</dc:creator>
  <cp:lastModifiedBy>上帝掷骰子吗</cp:lastModifiedBy>
  <dcterms:modified xsi:type="dcterms:W3CDTF">2025-07-30T14:17:00Z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F6AA8826BDAC417BB6EE07201AA4CA11_12</vt:lpwstr>
  </property>
</Properties>
</file>